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5F3B" w:rsidRDefault="00635F3B">
      <w:pPr>
        <w:spacing w:after="0"/>
        <w:rPr>
          <w:b/>
        </w:rPr>
      </w:pPr>
    </w:p>
    <w:p w14:paraId="00000002" w14:textId="77777777" w:rsidR="00635F3B" w:rsidRPr="000F194E" w:rsidRDefault="008B65A6">
      <w:pPr>
        <w:spacing w:after="0" w:line="240" w:lineRule="auto"/>
        <w:jc w:val="center"/>
        <w:rPr>
          <w:b/>
          <w:lang w:val="fr-CH"/>
        </w:rPr>
      </w:pPr>
      <w:r w:rsidRPr="000F194E">
        <w:rPr>
          <w:b/>
          <w:lang w:val="fr-CH"/>
        </w:rPr>
        <w:t>Planification des mesures d’urgence pour la maladie à coronavirus (COVID-19) pour les groupes de Coordination sur les violences basées sur le genre (VBG</w:t>
      </w:r>
      <w:proofErr w:type="gramStart"/>
      <w:r w:rsidRPr="000F194E">
        <w:rPr>
          <w:b/>
          <w:lang w:val="fr-CH"/>
        </w:rPr>
        <w:t>):</w:t>
      </w:r>
      <w:proofErr w:type="gramEnd"/>
      <w:r>
        <w:rPr>
          <w:b/>
          <w:vertAlign w:val="superscript"/>
        </w:rPr>
        <w:footnoteReference w:id="1"/>
      </w:r>
    </w:p>
    <w:p w14:paraId="00000003" w14:textId="2899F7EA" w:rsidR="00635F3B" w:rsidRPr="000F194E" w:rsidRDefault="008B65A6">
      <w:pPr>
        <w:spacing w:after="0" w:line="240" w:lineRule="auto"/>
        <w:jc w:val="center"/>
        <w:rPr>
          <w:b/>
          <w:lang w:val="fr-CH"/>
        </w:rPr>
      </w:pPr>
      <w:r w:rsidRPr="000F194E">
        <w:rPr>
          <w:b/>
          <w:lang w:val="fr-CH"/>
        </w:rPr>
        <w:t>Guide</w:t>
      </w:r>
      <w:sdt>
        <w:sdtPr>
          <w:tag w:val="goog_rdk_0"/>
          <w:id w:val="-1785731218"/>
        </w:sdtPr>
        <w:sdtEndPr/>
        <w:sdtContent/>
      </w:sdt>
      <w:r w:rsidRPr="000F194E">
        <w:rPr>
          <w:b/>
          <w:lang w:val="fr-CH"/>
        </w:rPr>
        <w:t xml:space="preserve"> </w:t>
      </w:r>
      <w:r w:rsidR="000F194E">
        <w:rPr>
          <w:b/>
          <w:lang w:val="fr-CH"/>
        </w:rPr>
        <w:t>Préliminaire</w:t>
      </w:r>
      <w:r w:rsidRPr="000F194E">
        <w:rPr>
          <w:b/>
          <w:lang w:val="fr-CH"/>
        </w:rPr>
        <w:t>,</w:t>
      </w:r>
      <w:r w:rsidRPr="000F194E">
        <w:rPr>
          <w:b/>
          <w:lang w:val="fr-CH"/>
        </w:rPr>
        <w:t xml:space="preserve"> Conseils et Matrice </w:t>
      </w:r>
    </w:p>
    <w:p w14:paraId="00000004" w14:textId="77777777" w:rsidR="00635F3B" w:rsidRPr="000F194E" w:rsidRDefault="00635F3B">
      <w:pPr>
        <w:spacing w:after="0" w:line="240" w:lineRule="auto"/>
        <w:rPr>
          <w:b/>
          <w:lang w:val="fr-CH"/>
        </w:rPr>
      </w:pPr>
    </w:p>
    <w:p w14:paraId="00000005" w14:textId="77777777" w:rsidR="00635F3B" w:rsidRPr="000F194E" w:rsidRDefault="008B65A6">
      <w:pPr>
        <w:spacing w:after="0" w:line="240" w:lineRule="auto"/>
        <w:rPr>
          <w:b/>
          <w:lang w:val="fr-CH"/>
        </w:rPr>
      </w:pPr>
      <w:r w:rsidRPr="000F194E">
        <w:rPr>
          <w:b/>
          <w:lang w:val="fr-CH"/>
        </w:rPr>
        <w:t xml:space="preserve">Qu'est-ce que la planification des mesures d’urgence et </w:t>
      </w:r>
      <w:r w:rsidRPr="000F194E">
        <w:rPr>
          <w:b/>
          <w:lang w:val="fr-CH"/>
        </w:rPr>
        <w:t xml:space="preserve">la mise ne place d’un plan de </w:t>
      </w:r>
      <w:proofErr w:type="gramStart"/>
      <w:r w:rsidRPr="000F194E">
        <w:rPr>
          <w:b/>
          <w:lang w:val="fr-CH"/>
        </w:rPr>
        <w:t>contingence?</w:t>
      </w:r>
      <w:proofErr w:type="gramEnd"/>
    </w:p>
    <w:p w14:paraId="00000006" w14:textId="77777777" w:rsidR="00635F3B" w:rsidRPr="000F194E" w:rsidRDefault="008B65A6">
      <w:pPr>
        <w:spacing w:after="0" w:line="240" w:lineRule="auto"/>
        <w:rPr>
          <w:color w:val="262626"/>
          <w:lang w:val="fr-CH"/>
        </w:rPr>
      </w:pPr>
      <w:r w:rsidRPr="000F194E">
        <w:rPr>
          <w:color w:val="262626"/>
          <w:lang w:val="fr-CH"/>
        </w:rPr>
        <w:t xml:space="preserve">“La planification d’urgence ou plus précisément la mise en place d’un plan de contingence en langage simple est un aperçu des capacités des partenaires humanitaires et des approches pour rencontrer </w:t>
      </w:r>
      <w:proofErr w:type="gramStart"/>
      <w:r w:rsidRPr="000F194E">
        <w:rPr>
          <w:color w:val="262626"/>
          <w:lang w:val="fr-CH"/>
        </w:rPr>
        <w:t>les besoins imm</w:t>
      </w:r>
      <w:r w:rsidRPr="000F194E">
        <w:rPr>
          <w:color w:val="262626"/>
          <w:lang w:val="fr-CH"/>
        </w:rPr>
        <w:t>édiates</w:t>
      </w:r>
      <w:proofErr w:type="gramEnd"/>
      <w:r w:rsidRPr="000F194E">
        <w:rPr>
          <w:color w:val="262626"/>
          <w:lang w:val="fr-CH"/>
        </w:rPr>
        <w:t xml:space="preserve"> des communautés affectées lors des premières phases d’une urgence. Un plan de contingence est un outil d’anticipation et de règlement des problèmes qui apparaissent habituellement à la suite d’une crise humanitaire”</w:t>
      </w:r>
      <w:r>
        <w:rPr>
          <w:color w:val="262626"/>
          <w:vertAlign w:val="superscript"/>
        </w:rPr>
        <w:footnoteReference w:id="2"/>
      </w:r>
      <w:r w:rsidRPr="000F194E">
        <w:rPr>
          <w:color w:val="262626"/>
          <w:lang w:val="fr-CH"/>
        </w:rPr>
        <w:t xml:space="preserve">. </w:t>
      </w:r>
    </w:p>
    <w:p w14:paraId="00000007" w14:textId="77777777" w:rsidR="00635F3B" w:rsidRPr="000F194E" w:rsidRDefault="00635F3B">
      <w:pPr>
        <w:spacing w:after="0" w:line="240" w:lineRule="auto"/>
        <w:rPr>
          <w:color w:val="262626"/>
          <w:lang w:val="fr-CH"/>
        </w:rPr>
      </w:pPr>
    </w:p>
    <w:p w14:paraId="00000008" w14:textId="77777777" w:rsidR="00635F3B" w:rsidRPr="000F194E" w:rsidRDefault="008B65A6">
      <w:pPr>
        <w:spacing w:after="0" w:line="240" w:lineRule="auto"/>
        <w:rPr>
          <w:b/>
          <w:lang w:val="fr-CH"/>
        </w:rPr>
      </w:pPr>
      <w:r w:rsidRPr="000F194E">
        <w:rPr>
          <w:b/>
          <w:lang w:val="fr-CH"/>
        </w:rPr>
        <w:t>Rôles des groupes de coordi</w:t>
      </w:r>
      <w:r w:rsidRPr="000F194E">
        <w:rPr>
          <w:b/>
          <w:lang w:val="fr-CH"/>
        </w:rPr>
        <w:t xml:space="preserve">nation VBG en matière de plan de contingence inter-organisationnel </w:t>
      </w:r>
    </w:p>
    <w:p w14:paraId="00000009" w14:textId="77777777" w:rsidR="00635F3B" w:rsidRPr="000F194E" w:rsidRDefault="008B65A6">
      <w:pPr>
        <w:widowControl w:val="0"/>
        <w:numPr>
          <w:ilvl w:val="0"/>
          <w:numId w:val="3"/>
        </w:numPr>
        <w:pBdr>
          <w:top w:val="nil"/>
          <w:left w:val="nil"/>
          <w:bottom w:val="nil"/>
          <w:right w:val="nil"/>
          <w:between w:val="nil"/>
        </w:pBdr>
        <w:spacing w:after="0" w:line="240" w:lineRule="auto"/>
        <w:rPr>
          <w:color w:val="262626"/>
          <w:lang w:val="fr-CH"/>
        </w:rPr>
      </w:pPr>
      <w:r w:rsidRPr="000F194E">
        <w:rPr>
          <w:color w:val="262626"/>
          <w:lang w:val="fr-CH"/>
        </w:rPr>
        <w:t>D</w:t>
      </w:r>
      <w:r w:rsidRPr="000F194E">
        <w:rPr>
          <w:color w:val="262626"/>
          <w:lang w:val="fr-CH"/>
        </w:rPr>
        <w:t>é</w:t>
      </w:r>
      <w:r w:rsidRPr="000F194E">
        <w:rPr>
          <w:color w:val="262626"/>
          <w:lang w:val="fr-CH"/>
        </w:rPr>
        <w:t>fin</w:t>
      </w:r>
      <w:r w:rsidRPr="000F194E">
        <w:rPr>
          <w:color w:val="262626"/>
          <w:lang w:val="fr-CH"/>
        </w:rPr>
        <w:t>ir</w:t>
      </w:r>
      <w:r w:rsidRPr="000F194E">
        <w:rPr>
          <w:color w:val="262626"/>
          <w:lang w:val="fr-CH"/>
        </w:rPr>
        <w:t xml:space="preserve"> les </w:t>
      </w:r>
      <w:r w:rsidRPr="000F194E">
        <w:rPr>
          <w:color w:val="262626"/>
          <w:lang w:val="fr-CH"/>
        </w:rPr>
        <w:t>modalités</w:t>
      </w:r>
      <w:r w:rsidRPr="000F194E">
        <w:rPr>
          <w:color w:val="262626"/>
          <w:lang w:val="fr-CH"/>
        </w:rPr>
        <w:t xml:space="preserve"> d</w:t>
      </w:r>
      <w:r w:rsidRPr="000F194E">
        <w:rPr>
          <w:color w:val="262626"/>
          <w:lang w:val="fr-CH"/>
        </w:rPr>
        <w:t>u travail collectif des organisations membres du groupe de coordination sur les VBG afin d’atteindre les objectifs spécifiques de la réponse à la maladie à Coronavir</w:t>
      </w:r>
      <w:r w:rsidRPr="000F194E">
        <w:rPr>
          <w:color w:val="262626"/>
          <w:lang w:val="fr-CH"/>
        </w:rPr>
        <w:t>us -</w:t>
      </w:r>
      <w:r w:rsidRPr="000F194E">
        <w:rPr>
          <w:color w:val="262626"/>
          <w:lang w:val="fr-CH"/>
        </w:rPr>
        <w:t xml:space="preserve"> CoVid-19</w:t>
      </w:r>
      <w:r w:rsidRPr="000F194E">
        <w:rPr>
          <w:color w:val="262626"/>
          <w:lang w:val="fr-CH"/>
        </w:rPr>
        <w:t xml:space="preserve"> ; </w:t>
      </w:r>
    </w:p>
    <w:p w14:paraId="0000000A" w14:textId="77777777" w:rsidR="00635F3B" w:rsidRPr="000F194E" w:rsidRDefault="008B65A6">
      <w:pPr>
        <w:widowControl w:val="0"/>
        <w:numPr>
          <w:ilvl w:val="0"/>
          <w:numId w:val="3"/>
        </w:numPr>
        <w:spacing w:after="0" w:line="240" w:lineRule="auto"/>
        <w:rPr>
          <w:color w:val="262626"/>
          <w:lang w:val="fr-CH"/>
        </w:rPr>
      </w:pPr>
      <w:r w:rsidRPr="000F194E">
        <w:rPr>
          <w:color w:val="262626"/>
          <w:lang w:val="fr-CH"/>
        </w:rPr>
        <w:t>Le groupe de coordination ou groupe de travail sur le plan de contingence fournit le cadre de travail global où les acteurs de la lutte contre les VBG doivent encadrer leur réponse. Ceci peut dépendre de l’Équipes humanitaire pays (EHP) da</w:t>
      </w:r>
      <w:r w:rsidRPr="000F194E">
        <w:rPr>
          <w:color w:val="262626"/>
          <w:lang w:val="fr-CH"/>
        </w:rPr>
        <w:t>ns les pays où les clusters sont activés, ou être sous leadership de l'Équipe Pays des Nations Unies (UNCT), ou encore être part d’un autre cadre de planification des mesures d’urgence par le gouvernement tel que dans la structure de coordination pour la g</w:t>
      </w:r>
      <w:r w:rsidRPr="000F194E">
        <w:rPr>
          <w:color w:val="262626"/>
          <w:lang w:val="fr-CH"/>
        </w:rPr>
        <w:t xml:space="preserve">estion des désastres et catastrophes naturelles ; </w:t>
      </w:r>
    </w:p>
    <w:p w14:paraId="0000000B" w14:textId="77777777" w:rsidR="00635F3B" w:rsidRPr="000F194E" w:rsidRDefault="008B65A6">
      <w:pPr>
        <w:widowControl w:val="0"/>
        <w:numPr>
          <w:ilvl w:val="0"/>
          <w:numId w:val="3"/>
        </w:numPr>
        <w:spacing w:after="0" w:line="240" w:lineRule="auto"/>
        <w:rPr>
          <w:color w:val="262626"/>
          <w:lang w:val="fr-CH"/>
        </w:rPr>
      </w:pPr>
      <w:r w:rsidRPr="000F194E">
        <w:rPr>
          <w:color w:val="262626"/>
          <w:lang w:val="fr-CH"/>
        </w:rPr>
        <w:t>Un plan de contingence sur les VBG est différent mais complémentaire aux plans de contingence organisationnels. Les plans de contingence organisationnels décrivent comme les organisations continueront à as</w:t>
      </w:r>
      <w:r w:rsidRPr="000F194E">
        <w:rPr>
          <w:color w:val="262626"/>
          <w:lang w:val="fr-CH"/>
        </w:rPr>
        <w:t xml:space="preserve">surer leur réponse programmatique ; </w:t>
      </w:r>
    </w:p>
    <w:p w14:paraId="0000000C" w14:textId="77777777" w:rsidR="00635F3B" w:rsidRPr="000F194E" w:rsidRDefault="008B65A6">
      <w:pPr>
        <w:widowControl w:val="0"/>
        <w:numPr>
          <w:ilvl w:val="0"/>
          <w:numId w:val="3"/>
        </w:numPr>
        <w:spacing w:after="0" w:line="240" w:lineRule="auto"/>
        <w:rPr>
          <w:color w:val="262626"/>
          <w:lang w:val="fr-CH"/>
        </w:rPr>
      </w:pPr>
      <w:r w:rsidRPr="000F194E">
        <w:rPr>
          <w:color w:val="262626"/>
          <w:lang w:val="fr-CH"/>
        </w:rPr>
        <w:t>Dans plusieurs contexte, OCHA, le UNCT ou l’agence nationale de gestion désastres et catastrophes naturelles produira des scenarii pour la planification des mesures d’urgence et l'élaboration du plan de contingence afin</w:t>
      </w:r>
      <w:r w:rsidRPr="000F194E">
        <w:rPr>
          <w:color w:val="262626"/>
          <w:lang w:val="fr-CH"/>
        </w:rPr>
        <w:t xml:space="preserve"> d’assurer la consistance de la </w:t>
      </w:r>
      <w:proofErr w:type="gramStart"/>
      <w:r w:rsidRPr="000F194E">
        <w:rPr>
          <w:color w:val="262626"/>
          <w:lang w:val="fr-CH"/>
        </w:rPr>
        <w:t>planification  à</w:t>
      </w:r>
      <w:proofErr w:type="gramEnd"/>
      <w:r w:rsidRPr="000F194E">
        <w:rPr>
          <w:color w:val="262626"/>
          <w:lang w:val="fr-CH"/>
        </w:rPr>
        <w:t xml:space="preserve"> travers tous les clusters de la réponse. Dans le cas de la maladie à Coronavirus - COVID-19, il est important de clarifier les préalables, les phases et le niveau de risque de la riposte à la maladie à Coron</w:t>
      </w:r>
      <w:r w:rsidRPr="000F194E">
        <w:rPr>
          <w:color w:val="262626"/>
          <w:lang w:val="fr-CH"/>
        </w:rPr>
        <w:t>avirus - COVID-19 qui est consistant afin d’assurer la réponse aux VBG ;</w:t>
      </w:r>
    </w:p>
    <w:p w14:paraId="0000000D" w14:textId="77777777" w:rsidR="00635F3B" w:rsidRPr="000F194E" w:rsidRDefault="008B65A6">
      <w:pPr>
        <w:widowControl w:val="0"/>
        <w:numPr>
          <w:ilvl w:val="0"/>
          <w:numId w:val="3"/>
        </w:numPr>
        <w:pBdr>
          <w:top w:val="nil"/>
          <w:left w:val="nil"/>
          <w:bottom w:val="nil"/>
          <w:right w:val="nil"/>
          <w:between w:val="nil"/>
        </w:pBdr>
        <w:spacing w:after="0" w:line="240" w:lineRule="auto"/>
        <w:rPr>
          <w:color w:val="262626"/>
          <w:lang w:val="fr-CH"/>
        </w:rPr>
      </w:pPr>
      <w:r w:rsidRPr="000F194E">
        <w:rPr>
          <w:color w:val="262626"/>
          <w:lang w:val="fr-CH"/>
        </w:rPr>
        <w:t xml:space="preserve">Le plan de contingence fournit des informations détaillées sur la </w:t>
      </w:r>
      <w:r w:rsidRPr="000F194E">
        <w:rPr>
          <w:b/>
          <w:color w:val="262626"/>
          <w:lang w:val="fr-CH"/>
        </w:rPr>
        <w:t>combinaisons des</w:t>
      </w:r>
      <w:r w:rsidRPr="000F194E">
        <w:rPr>
          <w:color w:val="262626"/>
          <w:lang w:val="fr-CH"/>
        </w:rPr>
        <w:t xml:space="preserve"> </w:t>
      </w:r>
      <w:r w:rsidRPr="000F194E">
        <w:rPr>
          <w:b/>
          <w:color w:val="262626"/>
          <w:lang w:val="fr-CH"/>
        </w:rPr>
        <w:t>ressources et capacités</w:t>
      </w:r>
      <w:r w:rsidRPr="000F194E">
        <w:rPr>
          <w:color w:val="262626"/>
          <w:lang w:val="fr-CH"/>
        </w:rPr>
        <w:t xml:space="preserve"> disponibles des différents acteurs VBG actifs dans la </w:t>
      </w:r>
      <w:proofErr w:type="gramStart"/>
      <w:r w:rsidRPr="000F194E">
        <w:rPr>
          <w:color w:val="262626"/>
          <w:lang w:val="fr-CH"/>
        </w:rPr>
        <w:t>coordination;</w:t>
      </w:r>
      <w:proofErr w:type="gramEnd"/>
      <w:r w:rsidRPr="000F194E">
        <w:rPr>
          <w:color w:val="262626"/>
          <w:lang w:val="fr-CH"/>
        </w:rPr>
        <w:t xml:space="preserve"> le plan </w:t>
      </w:r>
      <w:r w:rsidRPr="000F194E">
        <w:rPr>
          <w:color w:val="262626"/>
          <w:lang w:val="fr-CH"/>
        </w:rPr>
        <w:t xml:space="preserve">de contingence cartographie </w:t>
      </w:r>
      <w:r w:rsidRPr="000F194E">
        <w:rPr>
          <w:b/>
          <w:color w:val="262626"/>
          <w:lang w:val="fr-CH"/>
        </w:rPr>
        <w:t>un plan collectif et à la fois spécifique de “qui-fera-quoi” dans la réponse aux VBG pendant une crise potentielle</w:t>
      </w:r>
      <w:r w:rsidRPr="000F194E">
        <w:rPr>
          <w:color w:val="262626"/>
          <w:lang w:val="fr-CH"/>
        </w:rPr>
        <w:t xml:space="preserve"> ; </w:t>
      </w:r>
    </w:p>
    <w:p w14:paraId="0000000E" w14:textId="77777777" w:rsidR="00635F3B" w:rsidRPr="000F194E" w:rsidRDefault="008B65A6">
      <w:pPr>
        <w:widowControl w:val="0"/>
        <w:numPr>
          <w:ilvl w:val="0"/>
          <w:numId w:val="3"/>
        </w:numPr>
        <w:pBdr>
          <w:top w:val="nil"/>
          <w:left w:val="nil"/>
          <w:bottom w:val="nil"/>
          <w:right w:val="nil"/>
          <w:between w:val="nil"/>
        </w:pBdr>
        <w:spacing w:after="0" w:line="240" w:lineRule="auto"/>
        <w:rPr>
          <w:color w:val="262626"/>
          <w:lang w:val="fr-CH"/>
        </w:rPr>
      </w:pPr>
      <w:r w:rsidRPr="000F194E">
        <w:rPr>
          <w:color w:val="262626"/>
          <w:lang w:val="fr-CH"/>
        </w:rPr>
        <w:t xml:space="preserve">Le plan de contingence devrait </w:t>
      </w:r>
      <w:r w:rsidRPr="000F194E">
        <w:rPr>
          <w:b/>
          <w:color w:val="262626"/>
          <w:lang w:val="fr-CH"/>
        </w:rPr>
        <w:t>identifier les gaps dans la préparation aux urgences et identifier les solution</w:t>
      </w:r>
      <w:r w:rsidRPr="000F194E">
        <w:rPr>
          <w:b/>
          <w:color w:val="262626"/>
          <w:lang w:val="fr-CH"/>
        </w:rPr>
        <w:t>s pour les combler ;</w:t>
      </w:r>
    </w:p>
    <w:p w14:paraId="0000000F" w14:textId="77777777" w:rsidR="00635F3B" w:rsidRPr="000F194E" w:rsidRDefault="008B65A6">
      <w:pPr>
        <w:widowControl w:val="0"/>
        <w:numPr>
          <w:ilvl w:val="0"/>
          <w:numId w:val="3"/>
        </w:numPr>
        <w:pBdr>
          <w:top w:val="nil"/>
          <w:left w:val="nil"/>
          <w:bottom w:val="nil"/>
          <w:right w:val="nil"/>
          <w:between w:val="nil"/>
        </w:pBdr>
        <w:spacing w:after="0" w:line="240" w:lineRule="auto"/>
        <w:rPr>
          <w:b/>
          <w:color w:val="262626"/>
          <w:lang w:val="fr-CH"/>
        </w:rPr>
      </w:pPr>
      <w:r w:rsidRPr="000F194E">
        <w:rPr>
          <w:color w:val="262626"/>
          <w:lang w:val="fr-CH"/>
        </w:rPr>
        <w:t>Le groupe de coordination devrait engager des actions pour la</w:t>
      </w:r>
      <w:r w:rsidRPr="000F194E">
        <w:rPr>
          <w:b/>
          <w:color w:val="262626"/>
          <w:lang w:val="fr-CH"/>
        </w:rPr>
        <w:t xml:space="preserve"> mobilisation des ressources pour la mise en </w:t>
      </w:r>
      <w:proofErr w:type="spellStart"/>
      <w:r w:rsidRPr="000F194E">
        <w:rPr>
          <w:b/>
          <w:color w:val="262626"/>
          <w:lang w:val="fr-CH"/>
        </w:rPr>
        <w:t>oeuvre</w:t>
      </w:r>
      <w:proofErr w:type="spellEnd"/>
      <w:r w:rsidRPr="000F194E">
        <w:rPr>
          <w:b/>
          <w:color w:val="262626"/>
          <w:lang w:val="fr-CH"/>
        </w:rPr>
        <w:t xml:space="preserve"> du plan de </w:t>
      </w:r>
      <w:proofErr w:type="gramStart"/>
      <w:r w:rsidRPr="000F194E">
        <w:rPr>
          <w:b/>
          <w:color w:val="262626"/>
          <w:lang w:val="fr-CH"/>
        </w:rPr>
        <w:t>contingence;</w:t>
      </w:r>
      <w:proofErr w:type="gramEnd"/>
      <w:r w:rsidRPr="000F194E">
        <w:rPr>
          <w:b/>
          <w:color w:val="262626"/>
          <w:lang w:val="fr-CH"/>
        </w:rPr>
        <w:t xml:space="preserve"> </w:t>
      </w:r>
    </w:p>
    <w:p w14:paraId="00000010" w14:textId="77777777" w:rsidR="00635F3B" w:rsidRPr="000F194E" w:rsidRDefault="008B65A6">
      <w:pPr>
        <w:widowControl w:val="0"/>
        <w:numPr>
          <w:ilvl w:val="0"/>
          <w:numId w:val="3"/>
        </w:numPr>
        <w:pBdr>
          <w:top w:val="nil"/>
          <w:left w:val="nil"/>
          <w:bottom w:val="nil"/>
          <w:right w:val="nil"/>
          <w:between w:val="nil"/>
        </w:pBdr>
        <w:spacing w:after="0" w:line="240" w:lineRule="auto"/>
        <w:rPr>
          <w:b/>
          <w:color w:val="262626"/>
          <w:lang w:val="fr-CH"/>
        </w:rPr>
      </w:pPr>
      <w:r w:rsidRPr="000F194E">
        <w:rPr>
          <w:color w:val="262626"/>
          <w:lang w:val="fr-CH"/>
        </w:rPr>
        <w:t xml:space="preserve">Appliquer l’approche basées sur les droits humains tout au long du cycle de réponse à la maladie </w:t>
      </w:r>
      <w:r w:rsidRPr="000F194E">
        <w:rPr>
          <w:color w:val="262626"/>
          <w:lang w:val="fr-CH"/>
        </w:rPr>
        <w:t xml:space="preserve">à Coronavirus-COVID-19 ; </w:t>
      </w:r>
    </w:p>
    <w:p w14:paraId="00000011" w14:textId="77777777" w:rsidR="00635F3B" w:rsidRPr="000F194E" w:rsidRDefault="008B65A6">
      <w:pPr>
        <w:widowControl w:val="0"/>
        <w:numPr>
          <w:ilvl w:val="0"/>
          <w:numId w:val="3"/>
        </w:numPr>
        <w:pBdr>
          <w:top w:val="nil"/>
          <w:left w:val="nil"/>
          <w:bottom w:val="nil"/>
          <w:right w:val="nil"/>
          <w:between w:val="nil"/>
        </w:pBdr>
        <w:spacing w:after="0" w:line="240" w:lineRule="auto"/>
        <w:rPr>
          <w:b/>
          <w:color w:val="262626"/>
          <w:lang w:val="fr-CH"/>
        </w:rPr>
      </w:pPr>
      <w:r w:rsidRPr="000F194E">
        <w:rPr>
          <w:b/>
          <w:color w:val="262626"/>
          <w:lang w:val="fr-CH"/>
        </w:rPr>
        <w:t>L’</w:t>
      </w:r>
      <w:proofErr w:type="spellStart"/>
      <w:r w:rsidRPr="000F194E">
        <w:rPr>
          <w:b/>
          <w:color w:val="262626"/>
          <w:lang w:val="fr-CH"/>
        </w:rPr>
        <w:t>egalité</w:t>
      </w:r>
      <w:proofErr w:type="spellEnd"/>
      <w:r w:rsidRPr="000F194E">
        <w:rPr>
          <w:b/>
          <w:color w:val="262626"/>
          <w:lang w:val="fr-CH"/>
        </w:rPr>
        <w:t xml:space="preserve"> des sexe et l’autonomisation des femmes et des filles devrait rester au centre des réflexions pour l'élaboration du plan de contingence ainsi que lors de la mise en </w:t>
      </w:r>
      <w:proofErr w:type="spellStart"/>
      <w:r w:rsidRPr="000F194E">
        <w:rPr>
          <w:b/>
          <w:color w:val="262626"/>
          <w:lang w:val="fr-CH"/>
        </w:rPr>
        <w:t>oeuvre</w:t>
      </w:r>
      <w:proofErr w:type="spellEnd"/>
      <w:r w:rsidRPr="000F194E">
        <w:rPr>
          <w:b/>
          <w:color w:val="262626"/>
          <w:lang w:val="fr-CH"/>
        </w:rPr>
        <w:t xml:space="preserve"> de </w:t>
      </w:r>
      <w:r w:rsidRPr="000F194E">
        <w:rPr>
          <w:b/>
          <w:color w:val="262626"/>
          <w:lang w:val="fr-CH"/>
        </w:rPr>
        <w:lastRenderedPageBreak/>
        <w:t xml:space="preserve">la réponse ; </w:t>
      </w:r>
    </w:p>
    <w:p w14:paraId="00000012" w14:textId="77777777" w:rsidR="00635F3B" w:rsidRPr="000F194E" w:rsidRDefault="008B65A6">
      <w:pPr>
        <w:widowControl w:val="0"/>
        <w:numPr>
          <w:ilvl w:val="0"/>
          <w:numId w:val="3"/>
        </w:numPr>
        <w:pBdr>
          <w:top w:val="nil"/>
          <w:left w:val="nil"/>
          <w:bottom w:val="nil"/>
          <w:right w:val="nil"/>
          <w:between w:val="nil"/>
        </w:pBdr>
        <w:spacing w:after="0" w:line="240" w:lineRule="auto"/>
        <w:rPr>
          <w:b/>
          <w:color w:val="262626"/>
          <w:lang w:val="fr-CH"/>
        </w:rPr>
      </w:pPr>
      <w:r w:rsidRPr="000F194E">
        <w:rPr>
          <w:color w:val="262626"/>
          <w:lang w:val="fr-CH"/>
        </w:rPr>
        <w:t>Le Cluster Protection pourrait développer un plan de cont</w:t>
      </w:r>
      <w:r w:rsidRPr="000F194E">
        <w:rPr>
          <w:color w:val="262626"/>
          <w:lang w:val="fr-CH"/>
        </w:rPr>
        <w:t xml:space="preserve">ingence plus détaillé qui doit intégrer les liens avec le plan de contingence du groupe de travail sur les VBG ;   </w:t>
      </w:r>
    </w:p>
    <w:p w14:paraId="00000013" w14:textId="77777777" w:rsidR="00635F3B" w:rsidRPr="000F194E" w:rsidRDefault="008B65A6">
      <w:pPr>
        <w:widowControl w:val="0"/>
        <w:numPr>
          <w:ilvl w:val="0"/>
          <w:numId w:val="3"/>
        </w:numPr>
        <w:pBdr>
          <w:top w:val="nil"/>
          <w:left w:val="nil"/>
          <w:bottom w:val="nil"/>
          <w:right w:val="nil"/>
          <w:between w:val="nil"/>
        </w:pBdr>
        <w:spacing w:after="0" w:line="240" w:lineRule="auto"/>
        <w:rPr>
          <w:b/>
          <w:color w:val="262626"/>
          <w:lang w:val="fr-CH"/>
        </w:rPr>
      </w:pPr>
      <w:r w:rsidRPr="000F194E">
        <w:rPr>
          <w:color w:val="262626"/>
          <w:lang w:val="fr-CH"/>
        </w:rPr>
        <w:t xml:space="preserve">D’autres Cluster </w:t>
      </w:r>
      <w:proofErr w:type="gramStart"/>
      <w:r w:rsidRPr="000F194E">
        <w:rPr>
          <w:color w:val="262626"/>
          <w:lang w:val="fr-CH"/>
        </w:rPr>
        <w:t>pourraient</w:t>
      </w:r>
      <w:proofErr w:type="gramEnd"/>
      <w:r w:rsidRPr="000F194E">
        <w:rPr>
          <w:color w:val="262626"/>
          <w:lang w:val="fr-CH"/>
        </w:rPr>
        <w:t xml:space="preserve"> développer des plans de contingence sectoriels qui peuvent demander l’appui technique afin d'intégrer la réduction des risques des VBG. </w:t>
      </w:r>
    </w:p>
    <w:p w14:paraId="00000014" w14:textId="77777777" w:rsidR="00635F3B" w:rsidRPr="000F194E" w:rsidRDefault="008B65A6">
      <w:pPr>
        <w:widowControl w:val="0"/>
        <w:pBdr>
          <w:top w:val="nil"/>
          <w:left w:val="nil"/>
          <w:bottom w:val="nil"/>
          <w:right w:val="nil"/>
          <w:between w:val="nil"/>
        </w:pBdr>
        <w:spacing w:after="0" w:line="240" w:lineRule="auto"/>
        <w:ind w:left="940"/>
        <w:rPr>
          <w:color w:val="262626"/>
          <w:lang w:val="fr-CH"/>
        </w:rPr>
      </w:pPr>
      <w:r w:rsidRPr="000F194E">
        <w:rPr>
          <w:color w:val="262626"/>
          <w:lang w:val="fr-CH"/>
        </w:rPr>
        <w:t xml:space="preserve"> </w:t>
      </w:r>
    </w:p>
    <w:p w14:paraId="00000015" w14:textId="77777777" w:rsidR="00635F3B" w:rsidRPr="000F194E" w:rsidRDefault="008B65A6">
      <w:pPr>
        <w:widowControl w:val="0"/>
        <w:spacing w:after="0" w:line="240" w:lineRule="auto"/>
        <w:ind w:right="1660"/>
        <w:rPr>
          <w:b/>
          <w:color w:val="262626"/>
          <w:lang w:val="fr-CH"/>
        </w:rPr>
      </w:pPr>
      <w:r w:rsidRPr="000F194E">
        <w:rPr>
          <w:b/>
          <w:color w:val="262626"/>
          <w:lang w:val="fr-CH"/>
        </w:rPr>
        <w:t xml:space="preserve">Processus participatif pour l'élaboration du plan de contingence </w:t>
      </w:r>
    </w:p>
    <w:p w14:paraId="00000016" w14:textId="77777777" w:rsidR="00635F3B" w:rsidRPr="000F194E" w:rsidRDefault="00635F3B">
      <w:pPr>
        <w:widowControl w:val="0"/>
        <w:spacing w:after="0" w:line="240" w:lineRule="auto"/>
        <w:ind w:right="1660"/>
        <w:rPr>
          <w:lang w:val="fr-CH"/>
        </w:rPr>
      </w:pPr>
    </w:p>
    <w:p w14:paraId="00000017" w14:textId="77777777" w:rsidR="00635F3B" w:rsidRPr="000F194E" w:rsidRDefault="008B65A6">
      <w:pPr>
        <w:widowControl w:val="0"/>
        <w:numPr>
          <w:ilvl w:val="0"/>
          <w:numId w:val="8"/>
        </w:numPr>
        <w:pBdr>
          <w:top w:val="nil"/>
          <w:left w:val="nil"/>
          <w:bottom w:val="nil"/>
          <w:right w:val="nil"/>
          <w:between w:val="nil"/>
        </w:pBdr>
        <w:spacing w:after="0" w:line="240" w:lineRule="auto"/>
        <w:rPr>
          <w:color w:val="262626"/>
          <w:lang w:val="fr-CH"/>
        </w:rPr>
      </w:pPr>
      <w:r w:rsidRPr="000F194E">
        <w:rPr>
          <w:color w:val="000000"/>
          <w:lang w:val="fr-CH"/>
        </w:rPr>
        <w:t xml:space="preserve">Encourager </w:t>
      </w:r>
      <w:r w:rsidRPr="000F194E">
        <w:rPr>
          <w:lang w:val="fr-CH"/>
        </w:rPr>
        <w:t>les contrib</w:t>
      </w:r>
      <w:r w:rsidRPr="000F194E">
        <w:rPr>
          <w:lang w:val="fr-CH"/>
        </w:rPr>
        <w:t xml:space="preserve">utions et la participation du Mouvement de la Croix Rouge et Croissant </w:t>
      </w:r>
      <w:proofErr w:type="gramStart"/>
      <w:r w:rsidRPr="000F194E">
        <w:rPr>
          <w:lang w:val="fr-CH"/>
        </w:rPr>
        <w:t xml:space="preserve">Rouge </w:t>
      </w:r>
      <w:r w:rsidRPr="000F194E">
        <w:rPr>
          <w:color w:val="000000"/>
          <w:lang w:val="fr-CH"/>
        </w:rPr>
        <w:t xml:space="preserve"> (</w:t>
      </w:r>
      <w:proofErr w:type="gramEnd"/>
      <w:r w:rsidRPr="000F194E">
        <w:rPr>
          <w:lang w:val="fr-CH"/>
        </w:rPr>
        <w:t>FICR et Croix Rouges nationales, le CICR si pertinent), des agences du Système des Nations Unies (SNU) et des ONG</w:t>
      </w:r>
      <w:r w:rsidRPr="000F194E">
        <w:rPr>
          <w:color w:val="000000"/>
          <w:lang w:val="fr-CH"/>
        </w:rPr>
        <w:t xml:space="preserve">, </w:t>
      </w:r>
      <w:r w:rsidRPr="000F194E">
        <w:rPr>
          <w:lang w:val="fr-CH"/>
        </w:rPr>
        <w:t>y compris les organisations locales, les organisations dirigée</w:t>
      </w:r>
      <w:r w:rsidRPr="000F194E">
        <w:rPr>
          <w:lang w:val="fr-CH"/>
        </w:rPr>
        <w:t>s par les femmes</w:t>
      </w:r>
      <w:r w:rsidRPr="000F194E">
        <w:rPr>
          <w:color w:val="000000"/>
          <w:lang w:val="fr-CH"/>
        </w:rPr>
        <w:t xml:space="preserve">, les organisations des </w:t>
      </w:r>
      <w:r w:rsidRPr="000F194E">
        <w:rPr>
          <w:lang w:val="fr-CH"/>
        </w:rPr>
        <w:t>personnes</w:t>
      </w:r>
      <w:r w:rsidRPr="000F194E">
        <w:rPr>
          <w:color w:val="000000"/>
          <w:lang w:val="fr-CH"/>
        </w:rPr>
        <w:t xml:space="preserve"> vivantes avec handicap, les organisations de </w:t>
      </w:r>
      <w:r w:rsidRPr="000F194E">
        <w:rPr>
          <w:lang w:val="fr-CH"/>
        </w:rPr>
        <w:t>défense</w:t>
      </w:r>
      <w:r w:rsidRPr="000F194E">
        <w:rPr>
          <w:color w:val="000000"/>
          <w:lang w:val="fr-CH"/>
        </w:rPr>
        <w:t xml:space="preserve"> des </w:t>
      </w:r>
      <w:r w:rsidRPr="000F194E">
        <w:rPr>
          <w:lang w:val="fr-CH"/>
        </w:rPr>
        <w:t>droits des personnes âgées et celle pour les</w:t>
      </w:r>
      <w:r w:rsidRPr="000F194E">
        <w:rPr>
          <w:color w:val="000000"/>
          <w:lang w:val="fr-CH"/>
        </w:rPr>
        <w:t xml:space="preserve"> LGBTI</w:t>
      </w:r>
      <w:r w:rsidRPr="000F194E">
        <w:rPr>
          <w:lang w:val="fr-CH"/>
        </w:rPr>
        <w:t>. L’inclusion de ces différentes organisations permettra non seulement que leurs capacités humanita</w:t>
      </w:r>
      <w:r w:rsidRPr="000F194E">
        <w:rPr>
          <w:lang w:val="fr-CH"/>
        </w:rPr>
        <w:t>ires et expertises soient reconnu mais assurera également leur pleine contribution à la réponse ;</w:t>
      </w:r>
      <w:r w:rsidRPr="000F194E">
        <w:rPr>
          <w:color w:val="000000"/>
          <w:lang w:val="fr-CH"/>
        </w:rPr>
        <w:t xml:space="preserve"> </w:t>
      </w:r>
    </w:p>
    <w:p w14:paraId="00000018" w14:textId="77777777" w:rsidR="00635F3B" w:rsidRPr="000F194E" w:rsidRDefault="008B65A6">
      <w:pPr>
        <w:widowControl w:val="0"/>
        <w:numPr>
          <w:ilvl w:val="0"/>
          <w:numId w:val="8"/>
        </w:numPr>
        <w:pBdr>
          <w:top w:val="nil"/>
          <w:left w:val="nil"/>
          <w:bottom w:val="nil"/>
          <w:right w:val="nil"/>
          <w:between w:val="nil"/>
        </w:pBdr>
        <w:spacing w:after="0" w:line="240" w:lineRule="auto"/>
        <w:rPr>
          <w:lang w:val="fr-CH"/>
        </w:rPr>
      </w:pPr>
      <w:r w:rsidRPr="000F194E">
        <w:rPr>
          <w:lang w:val="fr-CH"/>
        </w:rPr>
        <w:t>Les autorités nationales coordonnent la réponse dans la majorité des contextes avec une riposte à la maladie à Coronavirus -COVID-19 en cours. Cette structur</w:t>
      </w:r>
      <w:r w:rsidRPr="000F194E">
        <w:rPr>
          <w:lang w:val="fr-CH"/>
        </w:rPr>
        <w:t xml:space="preserve">e </w:t>
      </w:r>
      <w:proofErr w:type="gramStart"/>
      <w:r w:rsidRPr="000F194E">
        <w:rPr>
          <w:lang w:val="fr-CH"/>
        </w:rPr>
        <w:t>pourraient</w:t>
      </w:r>
      <w:proofErr w:type="gramEnd"/>
      <w:r w:rsidRPr="000F194E">
        <w:rPr>
          <w:lang w:val="fr-CH"/>
        </w:rPr>
        <w:t xml:space="preserve"> être adopté dans tout nouveau pays touché par la pandémie qui ont une capacité de coordination holistique par le ministère de la santé ou autres structure gouvernementale. Le degré d’implication des autorités nationales et celles décentralisés</w:t>
      </w:r>
      <w:r w:rsidRPr="000F194E">
        <w:rPr>
          <w:lang w:val="fr-CH"/>
        </w:rPr>
        <w:t xml:space="preserve"> dans l'élaboration du plan de contingence dépends de l'architecture de coordination et </w:t>
      </w:r>
      <w:proofErr w:type="spellStart"/>
      <w:r w:rsidRPr="000F194E">
        <w:rPr>
          <w:lang w:val="fr-CH"/>
        </w:rPr>
        <w:t>des</w:t>
      </w:r>
      <w:proofErr w:type="spellEnd"/>
      <w:r w:rsidRPr="000F194E">
        <w:rPr>
          <w:lang w:val="fr-CH"/>
        </w:rPr>
        <w:t xml:space="preserve"> ses membres</w:t>
      </w:r>
      <w:r>
        <w:rPr>
          <w:color w:val="262626"/>
          <w:vertAlign w:val="superscript"/>
        </w:rPr>
        <w:footnoteReference w:id="3"/>
      </w:r>
      <w:r w:rsidRPr="000F194E">
        <w:rPr>
          <w:color w:val="262626"/>
          <w:lang w:val="fr-CH"/>
        </w:rPr>
        <w:t>;</w:t>
      </w:r>
    </w:p>
    <w:p w14:paraId="00000019" w14:textId="77777777" w:rsidR="00635F3B" w:rsidRPr="000F194E" w:rsidRDefault="008B65A6">
      <w:pPr>
        <w:widowControl w:val="0"/>
        <w:numPr>
          <w:ilvl w:val="0"/>
          <w:numId w:val="8"/>
        </w:numPr>
        <w:pBdr>
          <w:top w:val="nil"/>
          <w:left w:val="nil"/>
          <w:bottom w:val="nil"/>
          <w:right w:val="nil"/>
          <w:between w:val="nil"/>
        </w:pBdr>
        <w:spacing w:after="0" w:line="240" w:lineRule="auto"/>
        <w:rPr>
          <w:lang w:val="fr-CH"/>
        </w:rPr>
      </w:pPr>
      <w:r w:rsidRPr="000F194E">
        <w:rPr>
          <w:color w:val="262626"/>
          <w:lang w:val="fr-CH"/>
        </w:rPr>
        <w:t>Le processus devrait intégrer la connaissance et souligner les vulnérabilités et inégalités qui risquent d’influencer la résilience des femmes, des hommes et de leurs communautés dans un contexte donnée. Aussi, les principes de neutralité et impartialité d</w:t>
      </w:r>
      <w:r w:rsidRPr="000F194E">
        <w:rPr>
          <w:color w:val="262626"/>
          <w:lang w:val="fr-CH"/>
        </w:rPr>
        <w:t xml:space="preserve">oivent guider le processus.    </w:t>
      </w:r>
    </w:p>
    <w:p w14:paraId="0000001A" w14:textId="77777777" w:rsidR="00635F3B" w:rsidRPr="000F194E" w:rsidRDefault="008B65A6">
      <w:pPr>
        <w:widowControl w:val="0"/>
        <w:numPr>
          <w:ilvl w:val="0"/>
          <w:numId w:val="8"/>
        </w:numPr>
        <w:spacing w:after="0" w:line="240" w:lineRule="auto"/>
        <w:rPr>
          <w:color w:val="262626"/>
          <w:lang w:val="fr-CH"/>
        </w:rPr>
      </w:pPr>
      <w:r w:rsidRPr="000F194E">
        <w:rPr>
          <w:color w:val="262626"/>
          <w:lang w:val="fr-CH"/>
        </w:rPr>
        <w:t xml:space="preserve">Afin de limiter l’exposition des groupes vulnérable à la maladie à Coronavirus COVID-19, les modalités de consultations peuvent être adaptées comme suit :  par </w:t>
      </w:r>
      <w:proofErr w:type="gramStart"/>
      <w:r w:rsidRPr="000F194E">
        <w:rPr>
          <w:color w:val="262626"/>
          <w:lang w:val="fr-CH"/>
        </w:rPr>
        <w:t>des consultations online</w:t>
      </w:r>
      <w:proofErr w:type="gramEnd"/>
      <w:r w:rsidRPr="000F194E">
        <w:rPr>
          <w:color w:val="262626"/>
          <w:lang w:val="fr-CH"/>
        </w:rPr>
        <w:t xml:space="preserve">, des </w:t>
      </w:r>
      <w:proofErr w:type="spellStart"/>
      <w:r w:rsidRPr="000F194E">
        <w:rPr>
          <w:color w:val="262626"/>
          <w:lang w:val="fr-CH"/>
        </w:rPr>
        <w:t>webinar</w:t>
      </w:r>
      <w:proofErr w:type="spellEnd"/>
      <w:r w:rsidRPr="000F194E">
        <w:rPr>
          <w:color w:val="262626"/>
          <w:lang w:val="fr-CH"/>
        </w:rPr>
        <w:t>, des consultations par écr</w:t>
      </w:r>
      <w:r w:rsidRPr="000F194E">
        <w:rPr>
          <w:color w:val="262626"/>
          <w:lang w:val="fr-CH"/>
        </w:rPr>
        <w:t xml:space="preserve">it, </w:t>
      </w:r>
      <w:proofErr w:type="spellStart"/>
      <w:r w:rsidRPr="000F194E">
        <w:rPr>
          <w:color w:val="262626"/>
          <w:lang w:val="fr-CH"/>
        </w:rPr>
        <w:t>dès</w:t>
      </w:r>
      <w:proofErr w:type="spellEnd"/>
      <w:r w:rsidRPr="000F194E">
        <w:rPr>
          <w:color w:val="262626"/>
          <w:lang w:val="fr-CH"/>
        </w:rPr>
        <w:t xml:space="preserve"> panels de discussions au lieu des réunions avec des nombreux participants. Enfin, les consultations pourraient s’organiser en assurant l’</w:t>
      </w:r>
      <w:r w:rsidRPr="000F194E">
        <w:rPr>
          <w:color w:val="262626"/>
          <w:lang w:val="fr-CH"/>
        </w:rPr>
        <w:t xml:space="preserve">espaces </w:t>
      </w:r>
      <w:r w:rsidRPr="000F194E">
        <w:rPr>
          <w:color w:val="262626"/>
          <w:lang w:val="fr-CH"/>
        </w:rPr>
        <w:t>pour le</w:t>
      </w:r>
      <w:r w:rsidRPr="000F194E">
        <w:rPr>
          <w:color w:val="262626"/>
          <w:lang w:val="fr-CH"/>
        </w:rPr>
        <w:t xml:space="preserve"> screening de </w:t>
      </w:r>
      <w:proofErr w:type="spellStart"/>
      <w:r w:rsidRPr="000F194E">
        <w:rPr>
          <w:color w:val="262626"/>
          <w:lang w:val="fr-CH"/>
        </w:rPr>
        <w:t>la</w:t>
      </w:r>
      <w:proofErr w:type="spellEnd"/>
      <w:r w:rsidRPr="000F194E">
        <w:rPr>
          <w:color w:val="262626"/>
          <w:lang w:val="fr-CH"/>
        </w:rPr>
        <w:t xml:space="preserve"> </w:t>
      </w:r>
      <w:proofErr w:type="spellStart"/>
      <w:r w:rsidRPr="000F194E">
        <w:rPr>
          <w:color w:val="262626"/>
          <w:lang w:val="fr-CH"/>
        </w:rPr>
        <w:t>la</w:t>
      </w:r>
      <w:proofErr w:type="spellEnd"/>
      <w:r w:rsidRPr="000F194E">
        <w:rPr>
          <w:color w:val="262626"/>
          <w:lang w:val="fr-CH"/>
        </w:rPr>
        <w:t xml:space="preserve"> maladie à Coronavirus COVID-19 à l’entrée du lieu désigné</w:t>
      </w:r>
      <w:r w:rsidRPr="000F194E">
        <w:rPr>
          <w:color w:val="262626"/>
          <w:lang w:val="fr-CH"/>
        </w:rPr>
        <w:t>.</w:t>
      </w:r>
    </w:p>
    <w:p w14:paraId="0000001B" w14:textId="77777777" w:rsidR="00635F3B" w:rsidRPr="000F194E" w:rsidRDefault="00635F3B">
      <w:pPr>
        <w:widowControl w:val="0"/>
        <w:spacing w:after="0" w:line="240" w:lineRule="auto"/>
        <w:rPr>
          <w:color w:val="262626"/>
          <w:lang w:val="fr-CH"/>
        </w:rPr>
      </w:pPr>
    </w:p>
    <w:p w14:paraId="0000001C" w14:textId="77777777" w:rsidR="00635F3B" w:rsidRDefault="008B65A6">
      <w:pPr>
        <w:widowControl w:val="0"/>
        <w:spacing w:after="0" w:line="240" w:lineRule="auto"/>
        <w:rPr>
          <w:b/>
          <w:color w:val="262626"/>
        </w:rPr>
      </w:pPr>
      <w:proofErr w:type="spellStart"/>
      <w:r>
        <w:rPr>
          <w:b/>
          <w:color w:val="262626"/>
        </w:rPr>
        <w:t>Préalables</w:t>
      </w:r>
      <w:proofErr w:type="spellEnd"/>
      <w:r>
        <w:rPr>
          <w:b/>
          <w:color w:val="262626"/>
        </w:rPr>
        <w:t xml:space="preserve"> à la </w:t>
      </w:r>
      <w:r>
        <w:rPr>
          <w:b/>
          <w:color w:val="262626"/>
        </w:rPr>
        <w:t xml:space="preserve">planification  </w:t>
      </w:r>
    </w:p>
    <w:p w14:paraId="0000001D" w14:textId="77777777" w:rsidR="00635F3B" w:rsidRPr="000F194E" w:rsidRDefault="008B65A6">
      <w:pPr>
        <w:widowControl w:val="0"/>
        <w:numPr>
          <w:ilvl w:val="0"/>
          <w:numId w:val="2"/>
        </w:numPr>
        <w:pBdr>
          <w:top w:val="nil"/>
          <w:left w:val="nil"/>
          <w:bottom w:val="nil"/>
          <w:right w:val="nil"/>
          <w:between w:val="nil"/>
        </w:pBdr>
        <w:spacing w:after="0" w:line="240" w:lineRule="auto"/>
        <w:rPr>
          <w:color w:val="262626"/>
          <w:lang w:val="fr-CH"/>
        </w:rPr>
      </w:pPr>
      <w:r w:rsidRPr="000F194E">
        <w:rPr>
          <w:color w:val="262626"/>
          <w:lang w:val="fr-CH"/>
        </w:rPr>
        <w:t xml:space="preserve">La réponse sera </w:t>
      </w:r>
      <w:proofErr w:type="gramStart"/>
      <w:r w:rsidRPr="000F194E">
        <w:rPr>
          <w:color w:val="262626"/>
          <w:lang w:val="fr-CH"/>
        </w:rPr>
        <w:t>donné</w:t>
      </w:r>
      <w:proofErr w:type="gramEnd"/>
      <w:r w:rsidRPr="000F194E">
        <w:rPr>
          <w:color w:val="262626"/>
          <w:lang w:val="fr-CH"/>
        </w:rPr>
        <w:t xml:space="preserve"> avec les ressources locales disponibles en raison des restrictions aux voyages internationales et aux frontières. </w:t>
      </w:r>
    </w:p>
    <w:p w14:paraId="0000001E" w14:textId="607B93A0" w:rsidR="00635F3B" w:rsidRPr="000F194E" w:rsidRDefault="008B65A6">
      <w:pPr>
        <w:widowControl w:val="0"/>
        <w:numPr>
          <w:ilvl w:val="0"/>
          <w:numId w:val="2"/>
        </w:numPr>
        <w:pBdr>
          <w:top w:val="nil"/>
          <w:left w:val="nil"/>
          <w:bottom w:val="nil"/>
          <w:right w:val="nil"/>
          <w:between w:val="nil"/>
        </w:pBdr>
        <w:spacing w:after="0" w:line="240" w:lineRule="auto"/>
        <w:rPr>
          <w:color w:val="262626"/>
          <w:lang w:val="fr-CH"/>
        </w:rPr>
      </w:pPr>
      <w:r w:rsidRPr="000F194E">
        <w:rPr>
          <w:color w:val="262626"/>
          <w:lang w:val="fr-CH"/>
        </w:rPr>
        <w:t>La disponibilité des commodités tels que les kits de dignité, les médicaments, les produits d’hygiène e</w:t>
      </w:r>
      <w:r w:rsidRPr="000F194E">
        <w:rPr>
          <w:color w:val="262626"/>
          <w:lang w:val="fr-CH"/>
        </w:rPr>
        <w:t xml:space="preserve">t désinfectant, les équipements de protection </w:t>
      </w:r>
      <w:proofErr w:type="gramStart"/>
      <w:r w:rsidRPr="000F194E">
        <w:rPr>
          <w:color w:val="262626"/>
          <w:lang w:val="fr-CH"/>
        </w:rPr>
        <w:t>peut</w:t>
      </w:r>
      <w:proofErr w:type="gramEnd"/>
      <w:r w:rsidRPr="000F194E">
        <w:rPr>
          <w:color w:val="262626"/>
          <w:lang w:val="fr-CH"/>
        </w:rPr>
        <w:t xml:space="preserve"> être réduite et leur livraison significativement retardé à cause </w:t>
      </w:r>
      <w:r w:rsidRPr="000F194E">
        <w:rPr>
          <w:color w:val="262626"/>
          <w:lang w:val="fr-CH"/>
        </w:rPr>
        <w:t xml:space="preserve">des difficultés de gestion de la chaîne d'approvisionnement liés à l'augmentation de la demande, la réduction de la production </w:t>
      </w:r>
      <w:proofErr w:type="spellStart"/>
      <w:r w:rsidRPr="000F194E">
        <w:rPr>
          <w:color w:val="262626"/>
          <w:lang w:val="fr-CH"/>
        </w:rPr>
        <w:t>etc</w:t>
      </w:r>
      <w:proofErr w:type="spellEnd"/>
      <w:r w:rsidRPr="000F194E">
        <w:rPr>
          <w:color w:val="262626"/>
          <w:lang w:val="fr-CH"/>
        </w:rPr>
        <w:t xml:space="preserve"> </w:t>
      </w:r>
    </w:p>
    <w:p w14:paraId="0000001F" w14:textId="77777777" w:rsidR="00635F3B" w:rsidRPr="000F194E" w:rsidRDefault="008B65A6">
      <w:pPr>
        <w:widowControl w:val="0"/>
        <w:numPr>
          <w:ilvl w:val="0"/>
          <w:numId w:val="2"/>
        </w:numPr>
        <w:pBdr>
          <w:top w:val="nil"/>
          <w:left w:val="nil"/>
          <w:bottom w:val="nil"/>
          <w:right w:val="nil"/>
          <w:between w:val="nil"/>
        </w:pBdr>
        <w:spacing w:after="0" w:line="240" w:lineRule="auto"/>
        <w:rPr>
          <w:color w:val="262626"/>
          <w:lang w:val="fr-CH"/>
        </w:rPr>
      </w:pPr>
      <w:r w:rsidRPr="000F194E">
        <w:rPr>
          <w:color w:val="262626"/>
          <w:lang w:val="fr-CH"/>
        </w:rPr>
        <w:t>L’accès</w:t>
      </w:r>
      <w:r w:rsidRPr="000F194E">
        <w:rPr>
          <w:color w:val="262626"/>
          <w:lang w:val="fr-CH"/>
        </w:rPr>
        <w:t xml:space="preserve"> de la population aux services sociaux de bases, aux structures publiques et communautaires tels que les espaces sûrs, les maisons d’écoute, les maisons des femmes, peut être limité par des mesures de quarantaine ou d’autres restrictions aux rassemblements</w:t>
      </w:r>
      <w:r w:rsidRPr="000F194E">
        <w:rPr>
          <w:color w:val="262626"/>
          <w:lang w:val="fr-CH"/>
        </w:rPr>
        <w:t xml:space="preserve"> dans les espaces publics  </w:t>
      </w:r>
    </w:p>
    <w:p w14:paraId="00000020" w14:textId="77777777" w:rsidR="00635F3B" w:rsidRDefault="008B65A6">
      <w:pPr>
        <w:widowControl w:val="0"/>
        <w:numPr>
          <w:ilvl w:val="0"/>
          <w:numId w:val="7"/>
        </w:numPr>
        <w:pBdr>
          <w:top w:val="nil"/>
          <w:left w:val="nil"/>
          <w:bottom w:val="nil"/>
          <w:right w:val="nil"/>
          <w:between w:val="nil"/>
        </w:pBdr>
        <w:spacing w:after="0" w:line="240" w:lineRule="auto"/>
        <w:rPr>
          <w:color w:val="262626"/>
        </w:rPr>
      </w:pPr>
      <w:r w:rsidRPr="000F194E">
        <w:rPr>
          <w:color w:val="262626"/>
          <w:lang w:val="fr-CH"/>
        </w:rPr>
        <w:lastRenderedPageBreak/>
        <w:t xml:space="preserve">L'augmentation de la demande des soins de santé pour les malades de COVID-19 peut créer une réduction une modification, une discontinuité ou même une interruption dans l’offre des services de santé spécialisés offerts aux survivants des VBG. </w:t>
      </w:r>
      <w:r>
        <w:rPr>
          <w:color w:val="262626"/>
        </w:rPr>
        <w:t xml:space="preserve">Du </w:t>
      </w:r>
      <w:proofErr w:type="spellStart"/>
      <w:r>
        <w:rPr>
          <w:color w:val="262626"/>
        </w:rPr>
        <w:t>même</w:t>
      </w:r>
      <w:proofErr w:type="spellEnd"/>
      <w:r>
        <w:rPr>
          <w:color w:val="262626"/>
        </w:rPr>
        <w:t xml:space="preserve">, </w:t>
      </w:r>
      <w:proofErr w:type="spellStart"/>
      <w:r>
        <w:rPr>
          <w:color w:val="262626"/>
        </w:rPr>
        <w:t>d’aut</w:t>
      </w:r>
      <w:r>
        <w:rPr>
          <w:color w:val="262626"/>
        </w:rPr>
        <w:t>res</w:t>
      </w:r>
      <w:proofErr w:type="spellEnd"/>
      <w:r>
        <w:rPr>
          <w:color w:val="262626"/>
        </w:rPr>
        <w:t xml:space="preserve"> services </w:t>
      </w:r>
      <w:proofErr w:type="spellStart"/>
      <w:r>
        <w:rPr>
          <w:color w:val="262626"/>
        </w:rPr>
        <w:t>spécialisés</w:t>
      </w:r>
      <w:proofErr w:type="spellEnd"/>
      <w:r>
        <w:rPr>
          <w:color w:val="262626"/>
        </w:rPr>
        <w:t xml:space="preserve"> </w:t>
      </w:r>
      <w:proofErr w:type="spellStart"/>
      <w:r>
        <w:rPr>
          <w:color w:val="262626"/>
        </w:rPr>
        <w:t>peuvent</w:t>
      </w:r>
      <w:proofErr w:type="spellEnd"/>
      <w:r>
        <w:rPr>
          <w:color w:val="262626"/>
        </w:rPr>
        <w:t xml:space="preserve"> </w:t>
      </w:r>
      <w:proofErr w:type="spellStart"/>
      <w:r>
        <w:rPr>
          <w:color w:val="262626"/>
        </w:rPr>
        <w:t>être</w:t>
      </w:r>
      <w:proofErr w:type="spellEnd"/>
      <w:r>
        <w:rPr>
          <w:color w:val="262626"/>
        </w:rPr>
        <w:t xml:space="preserve"> </w:t>
      </w:r>
      <w:proofErr w:type="spellStart"/>
      <w:r>
        <w:rPr>
          <w:color w:val="262626"/>
        </w:rPr>
        <w:t>dysfonctionnels</w:t>
      </w:r>
      <w:proofErr w:type="spellEnd"/>
      <w:r>
        <w:rPr>
          <w:color w:val="262626"/>
        </w:rPr>
        <w:t xml:space="preserve">. </w:t>
      </w:r>
    </w:p>
    <w:p w14:paraId="00000021" w14:textId="77777777" w:rsidR="00635F3B" w:rsidRPr="000F194E" w:rsidRDefault="008B65A6">
      <w:pPr>
        <w:widowControl w:val="0"/>
        <w:numPr>
          <w:ilvl w:val="0"/>
          <w:numId w:val="7"/>
        </w:numPr>
        <w:pBdr>
          <w:top w:val="nil"/>
          <w:left w:val="nil"/>
          <w:bottom w:val="nil"/>
          <w:right w:val="nil"/>
          <w:between w:val="nil"/>
        </w:pBdr>
        <w:spacing w:after="0" w:line="240" w:lineRule="auto"/>
        <w:rPr>
          <w:color w:val="262626"/>
          <w:lang w:val="fr-CH"/>
        </w:rPr>
      </w:pPr>
      <w:r w:rsidRPr="000F194E">
        <w:rPr>
          <w:color w:val="262626"/>
          <w:lang w:val="fr-CH"/>
        </w:rPr>
        <w:t>Les normes sociales défavorable à l’égalité entre les sexes peuvent augmenter la vulnérabilité des femmes et des filles à l’exposition à la maladie à Coronavirus - COVID-19 et à plusieurs formes des V</w:t>
      </w:r>
      <w:r w:rsidRPr="000F194E">
        <w:rPr>
          <w:color w:val="262626"/>
          <w:lang w:val="fr-CH"/>
        </w:rPr>
        <w:t>BG, y compris la violence domestique/violence perpétrée par le partenaire intime (VPI</w:t>
      </w:r>
      <w:proofErr w:type="gramStart"/>
      <w:r w:rsidRPr="000F194E">
        <w:rPr>
          <w:color w:val="262626"/>
          <w:lang w:val="fr-CH"/>
        </w:rPr>
        <w:t>);</w:t>
      </w:r>
      <w:proofErr w:type="gramEnd"/>
    </w:p>
    <w:p w14:paraId="00000022" w14:textId="77777777" w:rsidR="00635F3B" w:rsidRPr="000F194E" w:rsidRDefault="008B65A6">
      <w:pPr>
        <w:widowControl w:val="0"/>
        <w:numPr>
          <w:ilvl w:val="0"/>
          <w:numId w:val="7"/>
        </w:numPr>
        <w:pBdr>
          <w:top w:val="nil"/>
          <w:left w:val="nil"/>
          <w:bottom w:val="nil"/>
          <w:right w:val="nil"/>
          <w:between w:val="nil"/>
        </w:pBdr>
        <w:spacing w:after="0" w:line="240" w:lineRule="auto"/>
        <w:rPr>
          <w:color w:val="262626"/>
          <w:lang w:val="fr-CH"/>
        </w:rPr>
      </w:pPr>
      <w:r w:rsidRPr="000F194E">
        <w:rPr>
          <w:color w:val="262626"/>
          <w:lang w:val="fr-CH"/>
        </w:rPr>
        <w:t>Le confinement à la maison où autres mesures obligeant les femmes et les filles à rester à la maison dans une contexte de faible protection pourrait augmenter le risque</w:t>
      </w:r>
      <w:r w:rsidRPr="000F194E">
        <w:rPr>
          <w:color w:val="262626"/>
          <w:lang w:val="fr-CH"/>
        </w:rPr>
        <w:t xml:space="preserve">s des VBG, y compris le harcèlement sexuelles, les abus ou le </w:t>
      </w:r>
      <w:proofErr w:type="gramStart"/>
      <w:r w:rsidRPr="000F194E">
        <w:rPr>
          <w:color w:val="262626"/>
          <w:lang w:val="fr-CH"/>
        </w:rPr>
        <w:t>VPI;</w:t>
      </w:r>
      <w:proofErr w:type="gramEnd"/>
      <w:r w:rsidRPr="000F194E">
        <w:rPr>
          <w:color w:val="262626"/>
          <w:lang w:val="fr-CH"/>
        </w:rPr>
        <w:t xml:space="preserve"> </w:t>
      </w:r>
    </w:p>
    <w:p w14:paraId="00000023" w14:textId="77777777" w:rsidR="00635F3B" w:rsidRPr="000F194E" w:rsidRDefault="008B65A6">
      <w:pPr>
        <w:widowControl w:val="0"/>
        <w:numPr>
          <w:ilvl w:val="0"/>
          <w:numId w:val="7"/>
        </w:numPr>
        <w:pBdr>
          <w:top w:val="nil"/>
          <w:left w:val="nil"/>
          <w:bottom w:val="nil"/>
          <w:right w:val="nil"/>
          <w:between w:val="nil"/>
        </w:pBdr>
        <w:spacing w:after="0" w:line="240" w:lineRule="auto"/>
        <w:rPr>
          <w:color w:val="262626"/>
          <w:lang w:val="fr-CH"/>
        </w:rPr>
      </w:pPr>
      <w:proofErr w:type="gramStart"/>
      <w:r w:rsidRPr="000F194E">
        <w:rPr>
          <w:color w:val="262626"/>
          <w:lang w:val="fr-CH"/>
        </w:rPr>
        <w:t>Le restrictions</w:t>
      </w:r>
      <w:proofErr w:type="gramEnd"/>
      <w:r w:rsidRPr="000F194E">
        <w:rPr>
          <w:color w:val="262626"/>
          <w:lang w:val="fr-CH"/>
        </w:rPr>
        <w:t xml:space="preserve"> de mouvement et le confinement adoptées dans un camps/site pourrait être particulièrement sévère et les système de santé dans ce lieu pourrait être particulièrement </w:t>
      </w:r>
      <w:proofErr w:type="spellStart"/>
      <w:r w:rsidRPr="000F194E">
        <w:rPr>
          <w:color w:val="262626"/>
          <w:lang w:val="fr-CH"/>
        </w:rPr>
        <w:t>fragil</w:t>
      </w:r>
      <w:proofErr w:type="spellEnd"/>
      <w:r w:rsidRPr="000F194E">
        <w:rPr>
          <w:color w:val="262626"/>
          <w:lang w:val="fr-CH"/>
        </w:rPr>
        <w:t>.</w:t>
      </w:r>
      <w:r w:rsidRPr="000F194E">
        <w:rPr>
          <w:color w:val="262626"/>
          <w:lang w:val="fr-CH"/>
        </w:rPr>
        <w:t xml:space="preserve"> Les populations déplacées pourraient être particulièrement exposées aux conséquences simultanées de la maladie à Coronavirus - COVID-</w:t>
      </w:r>
      <w:proofErr w:type="gramStart"/>
      <w:r w:rsidRPr="000F194E">
        <w:rPr>
          <w:color w:val="262626"/>
          <w:lang w:val="fr-CH"/>
        </w:rPr>
        <w:t>19  et</w:t>
      </w:r>
      <w:proofErr w:type="gramEnd"/>
      <w:r w:rsidRPr="000F194E">
        <w:rPr>
          <w:color w:val="262626"/>
          <w:lang w:val="fr-CH"/>
        </w:rPr>
        <w:t xml:space="preserve"> des VBG. </w:t>
      </w:r>
    </w:p>
    <w:p w14:paraId="00000024" w14:textId="77777777" w:rsidR="00635F3B" w:rsidRPr="000F194E" w:rsidRDefault="00635F3B">
      <w:pPr>
        <w:widowControl w:val="0"/>
        <w:spacing w:after="0" w:line="240" w:lineRule="auto"/>
        <w:rPr>
          <w:color w:val="262626"/>
          <w:lang w:val="fr-CH"/>
        </w:rPr>
      </w:pPr>
    </w:p>
    <w:p w14:paraId="00000025" w14:textId="77777777" w:rsidR="00635F3B" w:rsidRDefault="008B65A6">
      <w:pPr>
        <w:spacing w:after="0" w:line="240" w:lineRule="auto"/>
        <w:rPr>
          <w:b/>
        </w:rPr>
      </w:pPr>
      <w:proofErr w:type="spellStart"/>
      <w:r>
        <w:rPr>
          <w:b/>
        </w:rPr>
        <w:t>Données</w:t>
      </w:r>
      <w:proofErr w:type="spellEnd"/>
      <w:r>
        <w:rPr>
          <w:b/>
        </w:rPr>
        <w:t xml:space="preserve"> pour la planification </w:t>
      </w:r>
    </w:p>
    <w:p w14:paraId="00000026"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Analyse des données secondaires</w:t>
      </w:r>
      <w:r w:rsidRPr="000F194E">
        <w:rPr>
          <w:lang w:val="fr-CH"/>
        </w:rPr>
        <w:t>. Ces données doivent être à jour. Tout information disponible d’une précédente réponse aux VBG dans le contexte d’une urgence de santé</w:t>
      </w:r>
      <w:r w:rsidRPr="000F194E">
        <w:rPr>
          <w:color w:val="000000"/>
          <w:lang w:val="fr-CH"/>
        </w:rPr>
        <w:t>, t</w:t>
      </w:r>
      <w:r w:rsidRPr="000F194E">
        <w:rPr>
          <w:lang w:val="fr-CH"/>
        </w:rPr>
        <w:t xml:space="preserve">el que le choléra, la </w:t>
      </w:r>
      <w:r w:rsidRPr="000F194E">
        <w:rPr>
          <w:color w:val="000000"/>
          <w:lang w:val="fr-CH"/>
        </w:rPr>
        <w:t xml:space="preserve">SARS, </w:t>
      </w:r>
      <w:proofErr w:type="spellStart"/>
      <w:r w:rsidRPr="000F194E">
        <w:rPr>
          <w:color w:val="000000"/>
          <w:lang w:val="fr-CH"/>
        </w:rPr>
        <w:t>Ebola</w:t>
      </w:r>
      <w:proofErr w:type="spellEnd"/>
      <w:r w:rsidRPr="000F194E">
        <w:rPr>
          <w:color w:val="000000"/>
          <w:lang w:val="fr-CH"/>
        </w:rPr>
        <w:t xml:space="preserve">, la </w:t>
      </w:r>
      <w:r w:rsidRPr="000F194E">
        <w:rPr>
          <w:lang w:val="fr-CH"/>
        </w:rPr>
        <w:t>rougeole</w:t>
      </w:r>
      <w:r w:rsidRPr="000F194E">
        <w:rPr>
          <w:color w:val="000000"/>
          <w:lang w:val="fr-CH"/>
        </w:rPr>
        <w:t xml:space="preserve"> </w:t>
      </w:r>
      <w:r w:rsidRPr="000F194E">
        <w:rPr>
          <w:lang w:val="fr-CH"/>
        </w:rPr>
        <w:t>ou d’autres peuvent être utiles ;</w:t>
      </w:r>
    </w:p>
    <w:p w14:paraId="00000027"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Les capacités d’appui à distance et d</w:t>
      </w:r>
      <w:r w:rsidRPr="000F194E">
        <w:rPr>
          <w:b/>
          <w:lang w:val="fr-CH"/>
        </w:rPr>
        <w:t xml:space="preserve">u </w:t>
      </w:r>
      <w:proofErr w:type="gramStart"/>
      <w:r w:rsidRPr="000F194E">
        <w:rPr>
          <w:b/>
          <w:lang w:val="fr-CH"/>
        </w:rPr>
        <w:t>télétravail</w:t>
      </w:r>
      <w:r w:rsidRPr="000F194E">
        <w:rPr>
          <w:color w:val="000000"/>
          <w:lang w:val="fr-CH"/>
        </w:rPr>
        <w:t>:</w:t>
      </w:r>
      <w:proofErr w:type="gramEnd"/>
      <w:r w:rsidRPr="000F194E">
        <w:rPr>
          <w:color w:val="000000"/>
          <w:lang w:val="fr-CH"/>
        </w:rPr>
        <w:t xml:space="preserve"> </w:t>
      </w:r>
      <w:r w:rsidRPr="000F194E">
        <w:rPr>
          <w:lang w:val="fr-CH"/>
        </w:rPr>
        <w:t xml:space="preserve">combien de ligne verte ou offrant du </w:t>
      </w:r>
      <w:proofErr w:type="spellStart"/>
      <w:r w:rsidRPr="000F194E">
        <w:rPr>
          <w:lang w:val="fr-CH"/>
        </w:rPr>
        <w:t>counselling</w:t>
      </w:r>
      <w:proofErr w:type="spellEnd"/>
      <w:r w:rsidRPr="000F194E">
        <w:rPr>
          <w:lang w:val="fr-CH"/>
        </w:rPr>
        <w:t xml:space="preserve"> sont-elles opérationnelles?</w:t>
      </w:r>
      <w:r w:rsidRPr="000F194E">
        <w:rPr>
          <w:color w:val="000000"/>
          <w:lang w:val="fr-CH"/>
        </w:rPr>
        <w:t xml:space="preserve"> </w:t>
      </w:r>
      <w:r w:rsidRPr="000F194E">
        <w:rPr>
          <w:lang w:val="fr-CH"/>
        </w:rPr>
        <w:t>Combien des staff de ligne verte est formée aux référencement des survivants des VBG et aux principes directeurs du travail avec les survivants et peut assurer un “</w:t>
      </w:r>
      <w:r w:rsidRPr="000F194E">
        <w:rPr>
          <w:lang w:val="fr-CH"/>
        </w:rPr>
        <w:t xml:space="preserve">accueil” par </w:t>
      </w:r>
      <w:proofErr w:type="gramStart"/>
      <w:r w:rsidRPr="000F194E">
        <w:rPr>
          <w:lang w:val="fr-CH"/>
        </w:rPr>
        <w:t>téléphone</w:t>
      </w:r>
      <w:r w:rsidRPr="000F194E">
        <w:rPr>
          <w:color w:val="000000"/>
          <w:lang w:val="fr-CH"/>
        </w:rPr>
        <w:t>?</w:t>
      </w:r>
      <w:proofErr w:type="gramEnd"/>
      <w:r w:rsidRPr="000F194E">
        <w:rPr>
          <w:color w:val="000000"/>
          <w:lang w:val="fr-CH"/>
        </w:rPr>
        <w:t xml:space="preserve"> </w:t>
      </w:r>
    </w:p>
    <w:p w14:paraId="00000028"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 xml:space="preserve">La cartographie des services disponibles de prise en charge </w:t>
      </w:r>
      <w:proofErr w:type="gramStart"/>
      <w:r w:rsidRPr="000F194E">
        <w:rPr>
          <w:b/>
          <w:lang w:val="fr-CH"/>
        </w:rPr>
        <w:t>spécialisé</w:t>
      </w:r>
      <w:r w:rsidRPr="000F194E">
        <w:rPr>
          <w:color w:val="000000"/>
          <w:lang w:val="fr-CH"/>
        </w:rPr>
        <w:t>:</w:t>
      </w:r>
      <w:proofErr w:type="gramEnd"/>
      <w:r w:rsidRPr="000F194E">
        <w:rPr>
          <w:color w:val="000000"/>
          <w:lang w:val="fr-CH"/>
        </w:rPr>
        <w:t xml:space="preserve"> </w:t>
      </w:r>
      <w:r w:rsidRPr="000F194E">
        <w:rPr>
          <w:lang w:val="fr-CH"/>
        </w:rPr>
        <w:t>y compris le nombre, les points de prestation des services, les centre des santé, les centres d’excellence ou centre multisectorielles intégrées, les espaces s</w:t>
      </w:r>
      <w:r w:rsidRPr="000F194E">
        <w:rPr>
          <w:lang w:val="fr-CH"/>
        </w:rPr>
        <w:t xml:space="preserve">ûrs pour les femmes et les filles ou encore la pourcentage de couverture de services VBG dans une zone donnée ; </w:t>
      </w:r>
    </w:p>
    <w:p w14:paraId="00000029" w14:textId="77777777" w:rsidR="00635F3B" w:rsidRDefault="008B65A6">
      <w:pPr>
        <w:numPr>
          <w:ilvl w:val="0"/>
          <w:numId w:val="6"/>
        </w:numPr>
        <w:pBdr>
          <w:top w:val="nil"/>
          <w:left w:val="nil"/>
          <w:bottom w:val="nil"/>
          <w:right w:val="nil"/>
          <w:between w:val="nil"/>
        </w:pBdr>
        <w:spacing w:after="0" w:line="240" w:lineRule="auto"/>
        <w:rPr>
          <w:color w:val="000000"/>
        </w:rPr>
      </w:pPr>
      <w:r>
        <w:rPr>
          <w:b/>
        </w:rPr>
        <w:t>Stock disponible</w:t>
      </w:r>
      <w:r>
        <w:rPr>
          <w:color w:val="000000"/>
        </w:rPr>
        <w:t xml:space="preserve">: </w:t>
      </w:r>
    </w:p>
    <w:p w14:paraId="0000002A" w14:textId="77777777" w:rsidR="00635F3B" w:rsidRPr="000F194E" w:rsidRDefault="008B65A6">
      <w:pPr>
        <w:numPr>
          <w:ilvl w:val="1"/>
          <w:numId w:val="6"/>
        </w:numPr>
        <w:pBdr>
          <w:top w:val="nil"/>
          <w:left w:val="nil"/>
          <w:bottom w:val="nil"/>
          <w:right w:val="nil"/>
          <w:between w:val="nil"/>
        </w:pBdr>
        <w:spacing w:after="0" w:line="240" w:lineRule="auto"/>
        <w:rPr>
          <w:color w:val="000000"/>
          <w:lang w:val="fr-CH"/>
        </w:rPr>
      </w:pPr>
      <w:r w:rsidRPr="000F194E">
        <w:rPr>
          <w:lang w:val="fr-CH"/>
        </w:rPr>
        <w:t xml:space="preserve">Nombre de kits de </w:t>
      </w:r>
      <w:proofErr w:type="gramStart"/>
      <w:r w:rsidRPr="000F194E">
        <w:rPr>
          <w:lang w:val="fr-CH"/>
        </w:rPr>
        <w:t>dignité</w:t>
      </w:r>
      <w:r w:rsidRPr="000F194E">
        <w:rPr>
          <w:color w:val="000000"/>
          <w:lang w:val="fr-CH"/>
        </w:rPr>
        <w:t>;</w:t>
      </w:r>
      <w:proofErr w:type="gramEnd"/>
      <w:r w:rsidRPr="000F194E">
        <w:rPr>
          <w:color w:val="000000"/>
          <w:lang w:val="fr-CH"/>
        </w:rPr>
        <w:t xml:space="preserve"> </w:t>
      </w:r>
    </w:p>
    <w:p w14:paraId="0000002B" w14:textId="77777777" w:rsidR="00635F3B" w:rsidRPr="000F194E" w:rsidRDefault="008B65A6">
      <w:pPr>
        <w:numPr>
          <w:ilvl w:val="1"/>
          <w:numId w:val="6"/>
        </w:numPr>
        <w:pBdr>
          <w:top w:val="nil"/>
          <w:left w:val="nil"/>
          <w:bottom w:val="nil"/>
          <w:right w:val="nil"/>
          <w:between w:val="nil"/>
        </w:pBdr>
        <w:spacing w:after="0" w:line="240" w:lineRule="auto"/>
        <w:rPr>
          <w:color w:val="000000"/>
          <w:lang w:val="fr-CH"/>
        </w:rPr>
      </w:pPr>
      <w:r w:rsidRPr="000F194E">
        <w:rPr>
          <w:lang w:val="fr-CH"/>
        </w:rPr>
        <w:t xml:space="preserve">Nombre </w:t>
      </w:r>
      <w:r w:rsidRPr="000F194E">
        <w:rPr>
          <w:color w:val="000000"/>
          <w:lang w:val="fr-CH"/>
        </w:rPr>
        <w:t xml:space="preserve">de kits </w:t>
      </w:r>
      <w:r w:rsidRPr="000F194E">
        <w:rPr>
          <w:lang w:val="fr-CH"/>
        </w:rPr>
        <w:t>post-viol disponible ou pré-positionné</w:t>
      </w:r>
      <w:r w:rsidRPr="000F194E">
        <w:rPr>
          <w:color w:val="000000"/>
          <w:lang w:val="fr-CH"/>
        </w:rPr>
        <w:t xml:space="preserve"> </w:t>
      </w:r>
      <w:r w:rsidRPr="000F194E">
        <w:rPr>
          <w:lang w:val="fr-CH"/>
        </w:rPr>
        <w:t xml:space="preserve">dans des localités précises </w:t>
      </w:r>
      <w:r w:rsidRPr="000F194E">
        <w:rPr>
          <w:color w:val="000000"/>
          <w:lang w:val="fr-CH"/>
        </w:rPr>
        <w:t>(assurer la liai</w:t>
      </w:r>
      <w:r w:rsidRPr="000F194E">
        <w:rPr>
          <w:lang w:val="fr-CH"/>
        </w:rPr>
        <w:t>son avec le Cluster Santé et son Groupe de travail sur la Santé de la Reproduction</w:t>
      </w:r>
      <w:proofErr w:type="gramStart"/>
      <w:r w:rsidRPr="000F194E">
        <w:rPr>
          <w:lang w:val="fr-CH"/>
        </w:rPr>
        <w:t>)</w:t>
      </w:r>
      <w:r w:rsidRPr="000F194E">
        <w:rPr>
          <w:color w:val="000000"/>
          <w:lang w:val="fr-CH"/>
        </w:rPr>
        <w:t>;</w:t>
      </w:r>
      <w:proofErr w:type="gramEnd"/>
      <w:r w:rsidRPr="000F194E">
        <w:rPr>
          <w:color w:val="000000"/>
          <w:lang w:val="fr-CH"/>
        </w:rPr>
        <w:t xml:space="preserve"> l</w:t>
      </w:r>
    </w:p>
    <w:p w14:paraId="0000002C" w14:textId="77777777" w:rsidR="00635F3B" w:rsidRPr="000F194E" w:rsidRDefault="008B65A6">
      <w:pPr>
        <w:numPr>
          <w:ilvl w:val="1"/>
          <w:numId w:val="6"/>
        </w:numPr>
        <w:pBdr>
          <w:top w:val="nil"/>
          <w:left w:val="nil"/>
          <w:bottom w:val="nil"/>
          <w:right w:val="nil"/>
          <w:between w:val="nil"/>
        </w:pBdr>
        <w:spacing w:after="0" w:line="240" w:lineRule="auto"/>
        <w:rPr>
          <w:color w:val="000000"/>
          <w:lang w:val="fr-CH"/>
        </w:rPr>
      </w:pPr>
      <w:r w:rsidRPr="000F194E">
        <w:rPr>
          <w:lang w:val="fr-CH"/>
        </w:rPr>
        <w:t>Nombre d’équipements</w:t>
      </w:r>
      <w:r w:rsidRPr="000F194E">
        <w:rPr>
          <w:color w:val="000000"/>
          <w:lang w:val="fr-CH"/>
        </w:rPr>
        <w:t xml:space="preserve"> de protection et p</w:t>
      </w:r>
      <w:r w:rsidRPr="000F194E">
        <w:rPr>
          <w:lang w:val="fr-CH"/>
        </w:rPr>
        <w:t>roduit d’hygiène</w:t>
      </w:r>
      <w:r w:rsidRPr="000F194E">
        <w:rPr>
          <w:color w:val="000000"/>
          <w:lang w:val="fr-CH"/>
        </w:rPr>
        <w:t xml:space="preserve"> </w:t>
      </w:r>
      <w:r w:rsidRPr="000F194E">
        <w:rPr>
          <w:lang w:val="fr-CH"/>
        </w:rPr>
        <w:t>et désinfectants pour les personnels offrant des services aux surviva</w:t>
      </w:r>
      <w:r w:rsidRPr="000F194E">
        <w:rPr>
          <w:lang w:val="fr-CH"/>
        </w:rPr>
        <w:t>nts des VBG (</w:t>
      </w:r>
      <w:proofErr w:type="spellStart"/>
      <w:r w:rsidRPr="000F194E">
        <w:rPr>
          <w:color w:val="000000"/>
          <w:lang w:val="fr-CH"/>
        </w:rPr>
        <w:t>alcohol</w:t>
      </w:r>
      <w:proofErr w:type="spellEnd"/>
      <w:r w:rsidRPr="000F194E">
        <w:rPr>
          <w:lang w:val="fr-CH"/>
        </w:rPr>
        <w:t xml:space="preserve">, solution </w:t>
      </w:r>
      <w:proofErr w:type="spellStart"/>
      <w:r w:rsidRPr="000F194E">
        <w:rPr>
          <w:lang w:val="fr-CH"/>
        </w:rPr>
        <w:t>hydroalcoolique</w:t>
      </w:r>
      <w:proofErr w:type="spellEnd"/>
      <w:r w:rsidRPr="000F194E">
        <w:rPr>
          <w:lang w:val="fr-CH"/>
        </w:rPr>
        <w:t xml:space="preserve"> et autres désinfectants,</w:t>
      </w:r>
      <w:r w:rsidRPr="000F194E">
        <w:rPr>
          <w:color w:val="000000"/>
          <w:lang w:val="fr-CH"/>
        </w:rPr>
        <w:t xml:space="preserve"> mas</w:t>
      </w:r>
      <w:r w:rsidRPr="000F194E">
        <w:rPr>
          <w:lang w:val="fr-CH"/>
        </w:rPr>
        <w:t>ques, gants</w:t>
      </w:r>
      <w:r w:rsidRPr="000F194E">
        <w:rPr>
          <w:color w:val="000000"/>
          <w:lang w:val="fr-CH"/>
        </w:rPr>
        <w:t xml:space="preserve"> </w:t>
      </w:r>
      <w:proofErr w:type="spellStart"/>
      <w:r w:rsidRPr="000F194E">
        <w:rPr>
          <w:color w:val="000000"/>
          <w:lang w:val="fr-CH"/>
        </w:rPr>
        <w:t>etc</w:t>
      </w:r>
      <w:proofErr w:type="spellEnd"/>
      <w:r w:rsidRPr="000F194E">
        <w:rPr>
          <w:color w:val="000000"/>
          <w:lang w:val="fr-CH"/>
        </w:rPr>
        <w:t xml:space="preserve">) ; </w:t>
      </w:r>
    </w:p>
    <w:p w14:paraId="0000002D" w14:textId="77777777" w:rsidR="00635F3B" w:rsidRPr="000F194E" w:rsidRDefault="008B65A6">
      <w:pPr>
        <w:numPr>
          <w:ilvl w:val="0"/>
          <w:numId w:val="6"/>
        </w:numPr>
        <w:pBdr>
          <w:top w:val="nil"/>
          <w:left w:val="nil"/>
          <w:bottom w:val="nil"/>
          <w:right w:val="nil"/>
          <w:between w:val="nil"/>
        </w:pBdr>
        <w:spacing w:after="0" w:line="240" w:lineRule="auto"/>
        <w:rPr>
          <w:b/>
          <w:color w:val="000000"/>
          <w:lang w:val="fr-CH"/>
        </w:rPr>
      </w:pPr>
      <w:r w:rsidRPr="000F194E">
        <w:rPr>
          <w:b/>
          <w:lang w:val="fr-CH"/>
        </w:rPr>
        <w:t xml:space="preserve">Disponibilité des ressources </w:t>
      </w:r>
      <w:proofErr w:type="gramStart"/>
      <w:r w:rsidRPr="000F194E">
        <w:rPr>
          <w:b/>
          <w:lang w:val="fr-CH"/>
        </w:rPr>
        <w:t>humaines</w:t>
      </w:r>
      <w:r w:rsidRPr="000F194E">
        <w:rPr>
          <w:color w:val="000000"/>
          <w:lang w:val="fr-CH"/>
        </w:rPr>
        <w:t>:</w:t>
      </w:r>
      <w:proofErr w:type="gramEnd"/>
      <w:r w:rsidRPr="000F194E">
        <w:rPr>
          <w:color w:val="000000"/>
          <w:lang w:val="fr-CH"/>
        </w:rPr>
        <w:t xml:space="preserve"> </w:t>
      </w:r>
      <w:r w:rsidRPr="000F194E">
        <w:rPr>
          <w:lang w:val="fr-CH"/>
        </w:rPr>
        <w:t xml:space="preserve"> Nombre de personnel de santé</w:t>
      </w:r>
      <w:r w:rsidRPr="000F194E">
        <w:rPr>
          <w:color w:val="000000"/>
          <w:lang w:val="fr-CH"/>
        </w:rPr>
        <w:t xml:space="preserve"> /</w:t>
      </w:r>
      <w:r w:rsidRPr="000F194E">
        <w:rPr>
          <w:lang w:val="fr-CH"/>
        </w:rPr>
        <w:t xml:space="preserve"> travailleurs sociaux/policiers formés au référencement des survivants des VBG ;</w:t>
      </w:r>
    </w:p>
    <w:p w14:paraId="0000002E"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Cartograph</w:t>
      </w:r>
      <w:r w:rsidRPr="000F194E">
        <w:rPr>
          <w:b/>
          <w:lang w:val="fr-CH"/>
        </w:rPr>
        <w:t xml:space="preserve">ie et évaluation de l’assistance en </w:t>
      </w:r>
      <w:r w:rsidRPr="000F194E">
        <w:rPr>
          <w:b/>
          <w:color w:val="000000"/>
          <w:lang w:val="fr-CH"/>
        </w:rPr>
        <w:t xml:space="preserve">Cash </w:t>
      </w:r>
      <w:r w:rsidRPr="000F194E">
        <w:rPr>
          <w:b/>
          <w:lang w:val="fr-CH"/>
        </w:rPr>
        <w:t>et</w:t>
      </w:r>
      <w:r w:rsidRPr="000F194E">
        <w:rPr>
          <w:b/>
          <w:color w:val="000000"/>
          <w:lang w:val="fr-CH"/>
        </w:rPr>
        <w:t xml:space="preserve"> Voucher (CVA</w:t>
      </w:r>
      <w:proofErr w:type="gramStart"/>
      <w:r w:rsidRPr="000F194E">
        <w:rPr>
          <w:b/>
          <w:color w:val="000000"/>
          <w:lang w:val="fr-CH"/>
        </w:rPr>
        <w:t>):</w:t>
      </w:r>
      <w:proofErr w:type="gramEnd"/>
      <w:r w:rsidRPr="000F194E">
        <w:rPr>
          <w:b/>
          <w:color w:val="000000"/>
          <w:lang w:val="fr-CH"/>
        </w:rPr>
        <w:t xml:space="preserve"> </w:t>
      </w:r>
      <w:r w:rsidRPr="000F194E">
        <w:rPr>
          <w:lang w:val="fr-CH"/>
        </w:rPr>
        <w:t># ou disponibilité des CVA en lien avec la réponse VBG ou les autres secteurs de l’aide humanitaire; données compilées où évaluations sur le CVA ;</w:t>
      </w:r>
    </w:p>
    <w:p w14:paraId="0000002F"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Ressource sur les VBG et la santé mentale et appui</w:t>
      </w:r>
      <w:r w:rsidRPr="000F194E">
        <w:rPr>
          <w:b/>
          <w:lang w:val="fr-CH"/>
        </w:rPr>
        <w:t xml:space="preserve"> psychosocial (</w:t>
      </w:r>
      <w:r w:rsidRPr="000F194E">
        <w:rPr>
          <w:b/>
          <w:color w:val="000000"/>
          <w:lang w:val="fr-CH"/>
        </w:rPr>
        <w:t>MHPSS) po</w:t>
      </w:r>
      <w:r w:rsidRPr="000F194E">
        <w:rPr>
          <w:b/>
          <w:lang w:val="fr-CH"/>
        </w:rPr>
        <w:t xml:space="preserve">ur le personnel de </w:t>
      </w:r>
      <w:proofErr w:type="gramStart"/>
      <w:r w:rsidRPr="000F194E">
        <w:rPr>
          <w:b/>
          <w:lang w:val="fr-CH"/>
        </w:rPr>
        <w:t>santé</w:t>
      </w:r>
      <w:r w:rsidRPr="000F194E">
        <w:rPr>
          <w:b/>
          <w:color w:val="000000"/>
          <w:lang w:val="fr-CH"/>
        </w:rPr>
        <w:t>:</w:t>
      </w:r>
      <w:proofErr w:type="gramEnd"/>
      <w:r w:rsidRPr="000F194E">
        <w:rPr>
          <w:b/>
          <w:color w:val="000000"/>
          <w:lang w:val="fr-CH"/>
        </w:rPr>
        <w:t xml:space="preserve"> </w:t>
      </w:r>
      <w:r w:rsidRPr="000F194E">
        <w:rPr>
          <w:lang w:val="fr-CH"/>
        </w:rPr>
        <w:t>Nombre ou pourcentage</w:t>
      </w:r>
      <w:r w:rsidRPr="000F194E">
        <w:rPr>
          <w:color w:val="000000"/>
          <w:lang w:val="fr-CH"/>
        </w:rPr>
        <w:t xml:space="preserve"> </w:t>
      </w:r>
      <w:r w:rsidRPr="000F194E">
        <w:rPr>
          <w:lang w:val="fr-CH"/>
        </w:rPr>
        <w:t xml:space="preserve">d’organisations membres avec capacité d’appui de </w:t>
      </w:r>
      <w:proofErr w:type="spellStart"/>
      <w:r w:rsidRPr="000F194E">
        <w:rPr>
          <w:lang w:val="fr-CH"/>
        </w:rPr>
        <w:t>counselling</w:t>
      </w:r>
      <w:proofErr w:type="spellEnd"/>
      <w:r w:rsidRPr="000F194E">
        <w:rPr>
          <w:lang w:val="fr-CH"/>
        </w:rPr>
        <w:t>/bien-être à distance ou en présentielle ;</w:t>
      </w:r>
    </w:p>
    <w:p w14:paraId="00000030"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Préparation pour la protection contre l’abus et l'exploitation sexuelle (PEAS</w:t>
      </w:r>
      <w:proofErr w:type="gramStart"/>
      <w:r w:rsidRPr="000F194E">
        <w:rPr>
          <w:b/>
          <w:lang w:val="fr-CH"/>
        </w:rPr>
        <w:t>)</w:t>
      </w:r>
      <w:r w:rsidRPr="000F194E">
        <w:rPr>
          <w:b/>
          <w:color w:val="000000"/>
          <w:lang w:val="fr-CH"/>
        </w:rPr>
        <w:t>:</w:t>
      </w:r>
      <w:proofErr w:type="gramEnd"/>
      <w:r w:rsidRPr="000F194E">
        <w:rPr>
          <w:b/>
          <w:lang w:val="fr-CH"/>
        </w:rPr>
        <w:t xml:space="preserve"> </w:t>
      </w:r>
      <w:r w:rsidRPr="000F194E">
        <w:rPr>
          <w:lang w:val="fr-CH"/>
        </w:rPr>
        <w:t xml:space="preserve">Information sur la présence d’un réseau ou </w:t>
      </w:r>
      <w:proofErr w:type="spellStart"/>
      <w:r w:rsidRPr="000F194E">
        <w:rPr>
          <w:lang w:val="fr-CH"/>
        </w:rPr>
        <w:t>task</w:t>
      </w:r>
      <w:proofErr w:type="spellEnd"/>
      <w:r w:rsidRPr="000F194E">
        <w:rPr>
          <w:lang w:val="fr-CH"/>
        </w:rPr>
        <w:t xml:space="preserve"> force PEAS ou toute autre</w:t>
      </w:r>
      <w:r w:rsidRPr="000F194E">
        <w:rPr>
          <w:lang w:val="fr-CH"/>
        </w:rPr>
        <w:t xml:space="preserve">s mesure en place dans le contexte; % de membre des organisations ayant un code de conduite PEAS;  % de membre des organisations avec des politiques en PEAS ayant donnée un </w:t>
      </w:r>
      <w:r w:rsidRPr="000F194E">
        <w:rPr>
          <w:color w:val="000000"/>
          <w:lang w:val="fr-CH"/>
        </w:rPr>
        <w:t xml:space="preserve">training au personnel </w:t>
      </w:r>
    </w:p>
    <w:p w14:paraId="00000031" w14:textId="77777777" w:rsidR="00635F3B" w:rsidRPr="000F194E" w:rsidRDefault="00635F3B">
      <w:pPr>
        <w:pBdr>
          <w:top w:val="nil"/>
          <w:left w:val="nil"/>
          <w:bottom w:val="nil"/>
          <w:right w:val="nil"/>
          <w:between w:val="nil"/>
        </w:pBdr>
        <w:spacing w:after="0" w:line="240" w:lineRule="auto"/>
        <w:ind w:left="720" w:hanging="720"/>
        <w:rPr>
          <w:b/>
          <w:color w:val="000000"/>
          <w:lang w:val="fr-CH"/>
        </w:rPr>
      </w:pPr>
    </w:p>
    <w:p w14:paraId="00000032" w14:textId="77777777" w:rsidR="00635F3B" w:rsidRPr="000F194E" w:rsidRDefault="008B65A6">
      <w:pPr>
        <w:spacing w:after="0" w:line="240" w:lineRule="auto"/>
        <w:rPr>
          <w:b/>
          <w:lang w:val="fr-CH"/>
        </w:rPr>
      </w:pPr>
      <w:r w:rsidRPr="000F194E">
        <w:rPr>
          <w:b/>
          <w:lang w:val="fr-CH"/>
        </w:rPr>
        <w:t>Points principaux à prendre en considération pour planifier</w:t>
      </w:r>
      <w:r w:rsidRPr="000F194E">
        <w:rPr>
          <w:b/>
          <w:lang w:val="fr-CH"/>
        </w:rPr>
        <w:t xml:space="preserve"> la réponse et assurer </w:t>
      </w:r>
      <w:proofErr w:type="gramStart"/>
      <w:r w:rsidRPr="000F194E">
        <w:rPr>
          <w:b/>
          <w:lang w:val="fr-CH"/>
        </w:rPr>
        <w:t>l’analyse:</w:t>
      </w:r>
      <w:proofErr w:type="gramEnd"/>
      <w:r w:rsidRPr="000F194E">
        <w:rPr>
          <w:b/>
          <w:lang w:val="fr-CH"/>
        </w:rPr>
        <w:t xml:space="preserve"> </w:t>
      </w:r>
    </w:p>
    <w:p w14:paraId="00000033" w14:textId="77777777" w:rsidR="00635F3B" w:rsidRPr="000F194E" w:rsidRDefault="008B65A6">
      <w:pPr>
        <w:numPr>
          <w:ilvl w:val="0"/>
          <w:numId w:val="6"/>
        </w:numPr>
        <w:pBdr>
          <w:top w:val="nil"/>
          <w:left w:val="nil"/>
          <w:bottom w:val="nil"/>
          <w:right w:val="nil"/>
          <w:between w:val="nil"/>
        </w:pBdr>
        <w:spacing w:after="0" w:line="240" w:lineRule="auto"/>
        <w:rPr>
          <w:color w:val="000000"/>
          <w:lang w:val="fr-CH"/>
        </w:rPr>
      </w:pPr>
      <w:r w:rsidRPr="000F194E">
        <w:rPr>
          <w:b/>
          <w:lang w:val="fr-CH"/>
        </w:rPr>
        <w:t xml:space="preserve">Genre et accès à la </w:t>
      </w:r>
      <w:proofErr w:type="gramStart"/>
      <w:r w:rsidRPr="000F194E">
        <w:rPr>
          <w:b/>
          <w:lang w:val="fr-CH"/>
        </w:rPr>
        <w:t>technologie</w:t>
      </w:r>
      <w:r w:rsidRPr="000F194E">
        <w:rPr>
          <w:b/>
          <w:color w:val="000000"/>
          <w:lang w:val="fr-CH"/>
        </w:rPr>
        <w:t>:</w:t>
      </w:r>
      <w:proofErr w:type="gramEnd"/>
      <w:r w:rsidRPr="000F194E">
        <w:rPr>
          <w:b/>
          <w:color w:val="000000"/>
          <w:lang w:val="fr-CH"/>
        </w:rPr>
        <w:t xml:space="preserve"> </w:t>
      </w:r>
      <w:r w:rsidRPr="000F194E">
        <w:rPr>
          <w:lang w:val="fr-CH"/>
        </w:rPr>
        <w:t>est-ce que les femmes et les filles ont un accès sécurisé et privée à internet, au téléphone ou autres moyens de communication qui pourraient assurer la continuité de l’offre des services essentiels en cas de restriction de la liberté de mouvement/quaranta</w:t>
      </w:r>
      <w:r w:rsidRPr="000F194E">
        <w:rPr>
          <w:lang w:val="fr-CH"/>
        </w:rPr>
        <w:t xml:space="preserve">ine ? En cas contraire, quelles modalités de fourniture des services pouvez-vous adopter, y compris pour accéder aux informations sur la </w:t>
      </w:r>
      <w:proofErr w:type="gramStart"/>
      <w:r w:rsidRPr="000F194E">
        <w:rPr>
          <w:lang w:val="fr-CH"/>
        </w:rPr>
        <w:t>prévention?</w:t>
      </w:r>
      <w:proofErr w:type="gramEnd"/>
      <w:r w:rsidRPr="000F194E">
        <w:rPr>
          <w:lang w:val="fr-CH"/>
        </w:rPr>
        <w:t xml:space="preserve"> </w:t>
      </w:r>
    </w:p>
    <w:p w14:paraId="00000034" w14:textId="77777777" w:rsidR="00635F3B" w:rsidRPr="000F194E" w:rsidRDefault="008B65A6">
      <w:pPr>
        <w:numPr>
          <w:ilvl w:val="0"/>
          <w:numId w:val="5"/>
        </w:numPr>
        <w:spacing w:after="0" w:line="240" w:lineRule="auto"/>
        <w:rPr>
          <w:b/>
          <w:lang w:val="fr-CH"/>
        </w:rPr>
      </w:pPr>
      <w:r w:rsidRPr="000F194E">
        <w:rPr>
          <w:b/>
          <w:lang w:val="fr-CH"/>
        </w:rPr>
        <w:t xml:space="preserve">Impact sur les structures de santé, </w:t>
      </w:r>
      <w:r w:rsidRPr="000F194E">
        <w:rPr>
          <w:lang w:val="fr-CH"/>
        </w:rPr>
        <w:t>y compris la disponibilité de personnel à assurer les services de pris</w:t>
      </w:r>
      <w:r w:rsidRPr="000F194E">
        <w:rPr>
          <w:lang w:val="fr-CH"/>
        </w:rPr>
        <w:t>e en charge des survivants des VBG ;</w:t>
      </w:r>
    </w:p>
    <w:p w14:paraId="00000035" w14:textId="77777777" w:rsidR="00635F3B" w:rsidRPr="000F194E" w:rsidRDefault="008B65A6">
      <w:pPr>
        <w:numPr>
          <w:ilvl w:val="0"/>
          <w:numId w:val="5"/>
        </w:numPr>
        <w:pBdr>
          <w:top w:val="nil"/>
          <w:left w:val="nil"/>
          <w:bottom w:val="nil"/>
          <w:right w:val="nil"/>
          <w:between w:val="nil"/>
        </w:pBdr>
        <w:spacing w:after="0" w:line="240" w:lineRule="auto"/>
        <w:rPr>
          <w:color w:val="000000"/>
          <w:lang w:val="fr-CH"/>
        </w:rPr>
      </w:pPr>
      <w:r w:rsidRPr="000F194E">
        <w:rPr>
          <w:b/>
          <w:lang w:val="fr-CH"/>
        </w:rPr>
        <w:t xml:space="preserve">Impact sur la sécurité et la justice, </w:t>
      </w:r>
      <w:r w:rsidRPr="000F194E">
        <w:rPr>
          <w:lang w:val="fr-CH"/>
        </w:rPr>
        <w:t>tel que la disponibilité des services pour obtenir une ordonnance de protection, l’assistance pour une protection immédiate ou encore tout autre accompagnement judiciaire ;</w:t>
      </w:r>
    </w:p>
    <w:p w14:paraId="00000036" w14:textId="77777777" w:rsidR="00635F3B" w:rsidRPr="000F194E" w:rsidRDefault="008B65A6">
      <w:pPr>
        <w:numPr>
          <w:ilvl w:val="0"/>
          <w:numId w:val="5"/>
        </w:numPr>
        <w:pBdr>
          <w:top w:val="nil"/>
          <w:left w:val="nil"/>
          <w:bottom w:val="nil"/>
          <w:right w:val="nil"/>
          <w:between w:val="nil"/>
        </w:pBdr>
        <w:spacing w:after="0" w:line="240" w:lineRule="auto"/>
        <w:rPr>
          <w:color w:val="000000"/>
          <w:lang w:val="fr-CH"/>
        </w:rPr>
      </w:pPr>
      <w:r w:rsidRPr="000F194E">
        <w:rPr>
          <w:b/>
          <w:color w:val="000000"/>
          <w:lang w:val="fr-CH"/>
        </w:rPr>
        <w:t xml:space="preserve">Impact </w:t>
      </w:r>
      <w:r w:rsidRPr="000F194E">
        <w:rPr>
          <w:b/>
          <w:lang w:val="fr-CH"/>
        </w:rPr>
        <w:t>s</w:t>
      </w:r>
      <w:r w:rsidRPr="000F194E">
        <w:rPr>
          <w:b/>
          <w:lang w:val="fr-CH"/>
        </w:rPr>
        <w:t xml:space="preserve">ur les espaces et lieux sûrs pour les femmes et les </w:t>
      </w:r>
      <w:proofErr w:type="gramStart"/>
      <w:r w:rsidRPr="000F194E">
        <w:rPr>
          <w:b/>
          <w:lang w:val="fr-CH"/>
        </w:rPr>
        <w:t>filles</w:t>
      </w:r>
      <w:r w:rsidRPr="000F194E">
        <w:rPr>
          <w:b/>
          <w:color w:val="000000"/>
          <w:lang w:val="fr-CH"/>
        </w:rPr>
        <w:t>:</w:t>
      </w:r>
      <w:proofErr w:type="gramEnd"/>
      <w:r w:rsidRPr="000F194E">
        <w:rPr>
          <w:b/>
          <w:color w:val="000000"/>
          <w:lang w:val="fr-CH"/>
        </w:rPr>
        <w:t xml:space="preserve"> </w:t>
      </w:r>
      <w:r w:rsidRPr="000F194E">
        <w:rPr>
          <w:color w:val="000000"/>
          <w:lang w:val="fr-CH"/>
        </w:rPr>
        <w:t>Dans q</w:t>
      </w:r>
      <w:r w:rsidRPr="000F194E">
        <w:rPr>
          <w:lang w:val="fr-CH"/>
        </w:rPr>
        <w:t xml:space="preserve">uelle mesure les restrictions de mouvement et de rassemblement, aussi que les politiques de quarantaine, peuvent limiter ou changer l'opérationnalisation </w:t>
      </w:r>
      <w:proofErr w:type="spellStart"/>
      <w:r w:rsidRPr="000F194E">
        <w:rPr>
          <w:lang w:val="fr-CH"/>
        </w:rPr>
        <w:t>des</w:t>
      </w:r>
      <w:proofErr w:type="spellEnd"/>
      <w:r w:rsidRPr="000F194E">
        <w:rPr>
          <w:lang w:val="fr-CH"/>
        </w:rPr>
        <w:t xml:space="preserve"> ces services ?  </w:t>
      </w:r>
      <w:proofErr w:type="gramStart"/>
      <w:r w:rsidRPr="000F194E">
        <w:rPr>
          <w:lang w:val="fr-CH"/>
        </w:rPr>
        <w:t>Quels mesure</w:t>
      </w:r>
      <w:proofErr w:type="gramEnd"/>
      <w:r w:rsidRPr="000F194E">
        <w:rPr>
          <w:lang w:val="fr-CH"/>
        </w:rPr>
        <w:t xml:space="preserve"> de </w:t>
      </w:r>
      <w:r w:rsidRPr="000F194E">
        <w:rPr>
          <w:lang w:val="fr-CH"/>
        </w:rPr>
        <w:t xml:space="preserve">prévention et de santé doivent être mise en place dans ces localités ?  </w:t>
      </w:r>
    </w:p>
    <w:p w14:paraId="00000037" w14:textId="77777777" w:rsidR="00635F3B" w:rsidRPr="000F194E" w:rsidRDefault="008B65A6">
      <w:pPr>
        <w:numPr>
          <w:ilvl w:val="0"/>
          <w:numId w:val="5"/>
        </w:numPr>
        <w:pBdr>
          <w:top w:val="nil"/>
          <w:left w:val="nil"/>
          <w:bottom w:val="nil"/>
          <w:right w:val="nil"/>
          <w:between w:val="nil"/>
        </w:pBdr>
        <w:spacing w:after="0" w:line="240" w:lineRule="auto"/>
        <w:rPr>
          <w:color w:val="000000"/>
          <w:lang w:val="fr-CH"/>
        </w:rPr>
      </w:pPr>
      <w:proofErr w:type="spellStart"/>
      <w:r w:rsidRPr="000F194E">
        <w:rPr>
          <w:b/>
          <w:lang w:val="fr-CH"/>
        </w:rPr>
        <w:t>Role</w:t>
      </w:r>
      <w:proofErr w:type="spellEnd"/>
      <w:r w:rsidRPr="000F194E">
        <w:rPr>
          <w:b/>
          <w:lang w:val="fr-CH"/>
        </w:rPr>
        <w:t xml:space="preserve"> de l’assistance en</w:t>
      </w:r>
      <w:r w:rsidRPr="000F194E">
        <w:rPr>
          <w:b/>
          <w:color w:val="000000"/>
          <w:lang w:val="fr-CH"/>
        </w:rPr>
        <w:t xml:space="preserve"> Cash </w:t>
      </w:r>
      <w:r w:rsidRPr="000F194E">
        <w:rPr>
          <w:b/>
          <w:lang w:val="fr-CH"/>
        </w:rPr>
        <w:t>et</w:t>
      </w:r>
      <w:r w:rsidRPr="000F194E">
        <w:rPr>
          <w:b/>
          <w:color w:val="000000"/>
          <w:lang w:val="fr-CH"/>
        </w:rPr>
        <w:t xml:space="preserve"> Voucher (CVA</w:t>
      </w:r>
      <w:proofErr w:type="gramStart"/>
      <w:r w:rsidRPr="000F194E">
        <w:rPr>
          <w:b/>
          <w:color w:val="000000"/>
          <w:lang w:val="fr-CH"/>
        </w:rPr>
        <w:t>):</w:t>
      </w:r>
      <w:proofErr w:type="gramEnd"/>
      <w:r w:rsidRPr="000F194E">
        <w:rPr>
          <w:b/>
          <w:color w:val="000000"/>
          <w:lang w:val="fr-CH"/>
        </w:rPr>
        <w:t xml:space="preserve"> </w:t>
      </w:r>
      <w:r w:rsidRPr="000F194E">
        <w:rPr>
          <w:lang w:val="fr-CH"/>
        </w:rPr>
        <w:t xml:space="preserve">dans plusieurs contextes le </w:t>
      </w:r>
      <w:r w:rsidRPr="000F194E">
        <w:rPr>
          <w:color w:val="000000"/>
          <w:lang w:val="fr-CH"/>
        </w:rPr>
        <w:t>CVA est largement utilisé pour assurer un appui fin</w:t>
      </w:r>
      <w:r w:rsidRPr="000F194E">
        <w:rPr>
          <w:lang w:val="fr-CH"/>
        </w:rPr>
        <w:t>ancier aux malades</w:t>
      </w:r>
      <w:r w:rsidRPr="000F194E">
        <w:rPr>
          <w:color w:val="000000"/>
          <w:lang w:val="fr-CH"/>
        </w:rPr>
        <w:t xml:space="preserve">. Quels sont les </w:t>
      </w:r>
      <w:r w:rsidRPr="000F194E">
        <w:rPr>
          <w:lang w:val="fr-CH"/>
        </w:rPr>
        <w:t>avantages</w:t>
      </w:r>
      <w:r w:rsidRPr="000F194E">
        <w:rPr>
          <w:color w:val="000000"/>
          <w:lang w:val="fr-CH"/>
        </w:rPr>
        <w:t xml:space="preserve"> potentiels o</w:t>
      </w:r>
      <w:r w:rsidRPr="000F194E">
        <w:rPr>
          <w:color w:val="000000"/>
          <w:lang w:val="fr-CH"/>
        </w:rPr>
        <w:t xml:space="preserve">u les risques </w:t>
      </w:r>
      <w:r w:rsidRPr="000F194E">
        <w:rPr>
          <w:lang w:val="fr-CH"/>
        </w:rPr>
        <w:t>de l’usage du</w:t>
      </w:r>
      <w:r w:rsidRPr="000F194E">
        <w:rPr>
          <w:color w:val="000000"/>
          <w:lang w:val="fr-CH"/>
        </w:rPr>
        <w:t xml:space="preserve"> CVA </w:t>
      </w:r>
      <w:r w:rsidRPr="000F194E">
        <w:rPr>
          <w:lang w:val="fr-CH"/>
        </w:rPr>
        <w:t>pour le interventions de lutte contre les VBG</w:t>
      </w:r>
      <w:r w:rsidRPr="000F194E">
        <w:rPr>
          <w:color w:val="000000"/>
          <w:lang w:val="fr-CH"/>
        </w:rPr>
        <w:t xml:space="preserve"> </w:t>
      </w:r>
      <w:r w:rsidRPr="000F194E">
        <w:rPr>
          <w:lang w:val="fr-CH"/>
        </w:rPr>
        <w:t xml:space="preserve">et dans d’autres programmes pendant la réponse à la maladie à Coronavirus - </w:t>
      </w:r>
      <w:r w:rsidRPr="000F194E">
        <w:rPr>
          <w:color w:val="000000"/>
          <w:lang w:val="fr-CH"/>
        </w:rPr>
        <w:t>COVID-</w:t>
      </w:r>
      <w:proofErr w:type="gramStart"/>
      <w:r w:rsidRPr="000F194E">
        <w:rPr>
          <w:color w:val="000000"/>
          <w:lang w:val="fr-CH"/>
        </w:rPr>
        <w:t>19?</w:t>
      </w:r>
      <w:proofErr w:type="gramEnd"/>
    </w:p>
    <w:p w14:paraId="00000038" w14:textId="77777777" w:rsidR="00635F3B" w:rsidRPr="000F194E" w:rsidRDefault="008B65A6">
      <w:pPr>
        <w:numPr>
          <w:ilvl w:val="0"/>
          <w:numId w:val="5"/>
        </w:numPr>
        <w:pBdr>
          <w:top w:val="nil"/>
          <w:left w:val="nil"/>
          <w:bottom w:val="nil"/>
          <w:right w:val="nil"/>
          <w:between w:val="nil"/>
        </w:pBdr>
        <w:spacing w:after="0" w:line="240" w:lineRule="auto"/>
        <w:rPr>
          <w:b/>
          <w:color w:val="000000"/>
          <w:lang w:val="fr-CH"/>
        </w:rPr>
      </w:pPr>
      <w:proofErr w:type="spellStart"/>
      <w:r w:rsidRPr="000F194E">
        <w:rPr>
          <w:b/>
          <w:lang w:val="fr-CH"/>
        </w:rPr>
        <w:t>Intersectionnalité</w:t>
      </w:r>
      <w:proofErr w:type="spellEnd"/>
      <w:r w:rsidRPr="000F194E">
        <w:rPr>
          <w:b/>
          <w:lang w:val="fr-CH"/>
        </w:rPr>
        <w:t xml:space="preserve"> et </w:t>
      </w:r>
      <w:proofErr w:type="gramStart"/>
      <w:r w:rsidRPr="000F194E">
        <w:rPr>
          <w:b/>
          <w:lang w:val="fr-CH"/>
        </w:rPr>
        <w:t>ciblage</w:t>
      </w:r>
      <w:r w:rsidRPr="000F194E">
        <w:rPr>
          <w:b/>
          <w:color w:val="000000"/>
          <w:lang w:val="fr-CH"/>
        </w:rPr>
        <w:t>:</w:t>
      </w:r>
      <w:proofErr w:type="gramEnd"/>
      <w:r w:rsidRPr="000F194E">
        <w:rPr>
          <w:color w:val="000000"/>
          <w:lang w:val="fr-CH"/>
        </w:rPr>
        <w:t xml:space="preserve"> </w:t>
      </w:r>
      <w:r w:rsidRPr="000F194E">
        <w:rPr>
          <w:lang w:val="fr-CH"/>
        </w:rPr>
        <w:t>Quels groupes pourraient avoir besoin un ciblage spécifique o</w:t>
      </w:r>
      <w:r w:rsidRPr="000F194E">
        <w:rPr>
          <w:lang w:val="fr-CH"/>
        </w:rPr>
        <w:t xml:space="preserve">u d'être priorisé par l’assistance sur la base de leur vulnérabilité ou besoins ? Par exemple, les personnes âgées, les travailleuses migrantes pourraient avoir une vulnérabilité particulière et </w:t>
      </w:r>
      <w:proofErr w:type="spellStart"/>
      <w:r w:rsidRPr="000F194E">
        <w:rPr>
          <w:lang w:val="fr-CH"/>
        </w:rPr>
        <w:t>nécéssiter</w:t>
      </w:r>
      <w:proofErr w:type="spellEnd"/>
      <w:r w:rsidRPr="000F194E">
        <w:rPr>
          <w:lang w:val="fr-CH"/>
        </w:rPr>
        <w:t xml:space="preserve"> d’une prise de contact adapté et d’assistance. </w:t>
      </w:r>
    </w:p>
    <w:p w14:paraId="00000039" w14:textId="77777777" w:rsidR="00635F3B" w:rsidRPr="000F194E" w:rsidRDefault="00635F3B">
      <w:pPr>
        <w:pBdr>
          <w:top w:val="nil"/>
          <w:left w:val="nil"/>
          <w:bottom w:val="nil"/>
          <w:right w:val="nil"/>
          <w:between w:val="nil"/>
        </w:pBdr>
        <w:spacing w:after="0" w:line="240" w:lineRule="auto"/>
        <w:ind w:left="720"/>
        <w:rPr>
          <w:lang w:val="fr-CH"/>
        </w:rPr>
      </w:pPr>
    </w:p>
    <w:p w14:paraId="0000003A" w14:textId="77777777" w:rsidR="00635F3B" w:rsidRPr="000F194E" w:rsidRDefault="00635F3B">
      <w:pPr>
        <w:pBdr>
          <w:top w:val="nil"/>
          <w:left w:val="nil"/>
          <w:bottom w:val="nil"/>
          <w:right w:val="nil"/>
          <w:between w:val="nil"/>
        </w:pBdr>
        <w:spacing w:after="0" w:line="240" w:lineRule="auto"/>
        <w:ind w:left="720"/>
        <w:rPr>
          <w:lang w:val="fr-CH"/>
        </w:rPr>
      </w:pPr>
    </w:p>
    <w:p w14:paraId="0000003B" w14:textId="77777777" w:rsidR="00635F3B" w:rsidRPr="000F194E" w:rsidRDefault="008B65A6">
      <w:pPr>
        <w:spacing w:after="0" w:line="240" w:lineRule="auto"/>
        <w:rPr>
          <w:b/>
          <w:lang w:val="fr-CH"/>
        </w:rPr>
      </w:pPr>
      <w:r w:rsidRPr="000F194E">
        <w:rPr>
          <w:b/>
          <w:lang w:val="fr-CH"/>
        </w:rPr>
        <w:t xml:space="preserve">Points essentiels à intégrer dans l’analyse des risques </w:t>
      </w:r>
    </w:p>
    <w:p w14:paraId="0000003C" w14:textId="77777777" w:rsidR="00635F3B" w:rsidRPr="000F194E" w:rsidRDefault="008B65A6">
      <w:pPr>
        <w:numPr>
          <w:ilvl w:val="0"/>
          <w:numId w:val="4"/>
        </w:numPr>
        <w:pBdr>
          <w:top w:val="nil"/>
          <w:left w:val="nil"/>
          <w:bottom w:val="nil"/>
          <w:right w:val="nil"/>
          <w:between w:val="nil"/>
        </w:pBdr>
        <w:spacing w:after="0" w:line="240" w:lineRule="auto"/>
        <w:rPr>
          <w:color w:val="000000"/>
          <w:lang w:val="fr-CH"/>
        </w:rPr>
      </w:pPr>
      <w:r w:rsidRPr="000F194E">
        <w:rPr>
          <w:b/>
          <w:lang w:val="fr-CH"/>
        </w:rPr>
        <w:t xml:space="preserve">Le risques des VBG sont déjà en train de monter </w:t>
      </w:r>
      <w:r w:rsidRPr="000F194E">
        <w:rPr>
          <w:lang w:val="fr-CH"/>
        </w:rPr>
        <w:t xml:space="preserve">en raison de la restriction des </w:t>
      </w:r>
      <w:proofErr w:type="gramStart"/>
      <w:r w:rsidRPr="000F194E">
        <w:rPr>
          <w:lang w:val="fr-CH"/>
        </w:rPr>
        <w:t>mouvements</w:t>
      </w:r>
      <w:r w:rsidRPr="000F194E">
        <w:rPr>
          <w:color w:val="000000"/>
          <w:lang w:val="fr-CH"/>
        </w:rPr>
        <w:t>;</w:t>
      </w:r>
      <w:proofErr w:type="gramEnd"/>
      <w:r w:rsidRPr="000F194E">
        <w:rPr>
          <w:color w:val="000000"/>
          <w:lang w:val="fr-CH"/>
        </w:rPr>
        <w:t xml:space="preserve"> </w:t>
      </w:r>
      <w:r w:rsidRPr="000F194E">
        <w:rPr>
          <w:lang w:val="fr-CH"/>
        </w:rPr>
        <w:t>l'augmentation de la demande et l’accès limité aux services publics et aux biens de première nécessité; l'augmentation des demandes aux femmes de s’occuper des tâches domestiques, d'être la principale soignante des malades et au même temps de continuer à t</w:t>
      </w:r>
      <w:r w:rsidRPr="000F194E">
        <w:rPr>
          <w:lang w:val="fr-CH"/>
        </w:rPr>
        <w:t xml:space="preserve">ravailler. Ces risques peuvent s’amplifier en raison de la gravité de l'épidémie dans un contexte déterminé ou un pays spécifique et de la fragilité du système de santé publique ; </w:t>
      </w:r>
    </w:p>
    <w:p w14:paraId="0000003D" w14:textId="77777777" w:rsidR="00635F3B" w:rsidRPr="000F194E" w:rsidRDefault="008B65A6">
      <w:pPr>
        <w:numPr>
          <w:ilvl w:val="0"/>
          <w:numId w:val="4"/>
        </w:numPr>
        <w:pBdr>
          <w:top w:val="nil"/>
          <w:left w:val="nil"/>
          <w:bottom w:val="nil"/>
          <w:right w:val="nil"/>
          <w:between w:val="nil"/>
        </w:pBdr>
        <w:spacing w:after="0" w:line="240" w:lineRule="auto"/>
        <w:rPr>
          <w:color w:val="000000"/>
          <w:lang w:val="fr-CH"/>
        </w:rPr>
      </w:pPr>
      <w:r w:rsidRPr="000F194E">
        <w:rPr>
          <w:b/>
          <w:lang w:val="fr-CH"/>
        </w:rPr>
        <w:t>La Violence Domestique</w:t>
      </w:r>
      <w:r w:rsidRPr="000F194E">
        <w:rPr>
          <w:b/>
          <w:color w:val="000000"/>
          <w:lang w:val="fr-CH"/>
        </w:rPr>
        <w:t xml:space="preserve">/Violence </w:t>
      </w:r>
      <w:r w:rsidRPr="000F194E">
        <w:rPr>
          <w:b/>
          <w:lang w:val="fr-CH"/>
        </w:rPr>
        <w:t>perpétrée par le partenaire intime - PVI risque d’augmenter</w:t>
      </w:r>
      <w:r w:rsidRPr="000F194E">
        <w:rPr>
          <w:color w:val="000000"/>
          <w:lang w:val="fr-CH"/>
        </w:rPr>
        <w:t xml:space="preserve">. </w:t>
      </w:r>
      <w:r w:rsidRPr="000F194E">
        <w:rPr>
          <w:lang w:val="fr-CH"/>
        </w:rPr>
        <w:t xml:space="preserve">Il y a déjà des évidences sur l’augmentation de la violence domestique dans les provinces chinoises affectées par la maladie à Coronavirus ainsi que des évidences du </w:t>
      </w:r>
      <w:proofErr w:type="spellStart"/>
      <w:r w:rsidRPr="000F194E">
        <w:rPr>
          <w:lang w:val="fr-CH"/>
        </w:rPr>
        <w:t>meme</w:t>
      </w:r>
      <w:proofErr w:type="spellEnd"/>
      <w:r w:rsidRPr="000F194E">
        <w:rPr>
          <w:lang w:val="fr-CH"/>
        </w:rPr>
        <w:t xml:space="preserve"> </w:t>
      </w:r>
      <w:proofErr w:type="spellStart"/>
      <w:r w:rsidRPr="000F194E">
        <w:rPr>
          <w:lang w:val="fr-CH"/>
        </w:rPr>
        <w:t>phenomene</w:t>
      </w:r>
      <w:proofErr w:type="spellEnd"/>
      <w:r w:rsidRPr="000F194E">
        <w:rPr>
          <w:lang w:val="fr-CH"/>
        </w:rPr>
        <w:t xml:space="preserve"> </w:t>
      </w:r>
      <w:proofErr w:type="spellStart"/>
      <w:r w:rsidRPr="000F194E">
        <w:rPr>
          <w:lang w:val="fr-CH"/>
        </w:rPr>
        <w:t>dlors</w:t>
      </w:r>
      <w:proofErr w:type="spellEnd"/>
      <w:r w:rsidRPr="000F194E">
        <w:rPr>
          <w:lang w:val="fr-CH"/>
        </w:rPr>
        <w:t xml:space="preserve"> des préc</w:t>
      </w:r>
      <w:r w:rsidRPr="000F194E">
        <w:rPr>
          <w:lang w:val="fr-CH"/>
        </w:rPr>
        <w:t xml:space="preserve">édentes crises de santé publique </w:t>
      </w:r>
      <w:r w:rsidRPr="000F194E">
        <w:rPr>
          <w:color w:val="000000"/>
          <w:lang w:val="fr-CH"/>
        </w:rPr>
        <w:t xml:space="preserve">(BBC, </w:t>
      </w:r>
      <w:r w:rsidRPr="000F194E">
        <w:rPr>
          <w:lang w:val="fr-CH"/>
        </w:rPr>
        <w:t>“</w:t>
      </w:r>
      <w:hyperlink r:id="rId8">
        <w:r w:rsidRPr="000F194E">
          <w:rPr>
            <w:color w:val="1155CC"/>
            <w:u w:val="single"/>
            <w:lang w:val="fr-CH"/>
          </w:rPr>
          <w:t>Coronavirus</w:t>
        </w:r>
      </w:hyperlink>
      <w:hyperlink r:id="rId9">
        <w:r w:rsidRPr="000F194E">
          <w:rPr>
            <w:color w:val="1155CC"/>
            <w:u w:val="single"/>
            <w:lang w:val="fr-CH"/>
          </w:rPr>
          <w:t>: 5 Ways that Virus Upheaval is Hitting Women in  Asia</w:t>
        </w:r>
      </w:hyperlink>
      <w:r w:rsidRPr="000F194E">
        <w:rPr>
          <w:lang w:val="fr-CH"/>
        </w:rPr>
        <w:t xml:space="preserve">”; National </w:t>
      </w:r>
      <w:proofErr w:type="spellStart"/>
      <w:r w:rsidRPr="000F194E">
        <w:rPr>
          <w:lang w:val="fr-CH"/>
        </w:rPr>
        <w:t>Domestic</w:t>
      </w:r>
      <w:proofErr w:type="spellEnd"/>
      <w:r w:rsidRPr="000F194E">
        <w:rPr>
          <w:lang w:val="fr-CH"/>
        </w:rPr>
        <w:t xml:space="preserve"> Vi</w:t>
      </w:r>
      <w:r w:rsidRPr="000F194E">
        <w:rPr>
          <w:lang w:val="fr-CH"/>
        </w:rPr>
        <w:t>olence Hotline, “</w:t>
      </w:r>
      <w:proofErr w:type="spellStart"/>
      <w:r w:rsidRPr="000F194E">
        <w:rPr>
          <w:lang w:val="fr-CH"/>
        </w:rPr>
        <w:t>Staying</w:t>
      </w:r>
      <w:proofErr w:type="spellEnd"/>
      <w:r w:rsidRPr="000F194E">
        <w:rPr>
          <w:lang w:val="fr-CH"/>
        </w:rPr>
        <w:t xml:space="preserve"> </w:t>
      </w:r>
      <w:proofErr w:type="spellStart"/>
      <w:r w:rsidRPr="000F194E">
        <w:rPr>
          <w:lang w:val="fr-CH"/>
        </w:rPr>
        <w:t>Safe</w:t>
      </w:r>
      <w:proofErr w:type="spellEnd"/>
      <w:r w:rsidRPr="000F194E">
        <w:rPr>
          <w:lang w:val="fr-CH"/>
        </w:rPr>
        <w:t xml:space="preserve"> </w:t>
      </w:r>
      <w:proofErr w:type="spellStart"/>
      <w:r w:rsidRPr="000F194E">
        <w:rPr>
          <w:lang w:val="fr-CH"/>
        </w:rPr>
        <w:t>During</w:t>
      </w:r>
      <w:proofErr w:type="spellEnd"/>
      <w:r w:rsidRPr="000F194E">
        <w:rPr>
          <w:lang w:val="fr-CH"/>
        </w:rPr>
        <w:t xml:space="preserve"> COVID 19 </w:t>
      </w:r>
      <w:hyperlink r:id="rId10">
        <w:r w:rsidRPr="000F194E">
          <w:rPr>
            <w:color w:val="1155CC"/>
            <w:u w:val="single"/>
            <w:lang w:val="fr-CH"/>
          </w:rPr>
          <w:t>https://www.thehotline.org/2020/03/13/staying-safe-during-covid-19/</w:t>
        </w:r>
      </w:hyperlink>
      <w:r w:rsidRPr="000F194E">
        <w:rPr>
          <w:lang w:val="fr-CH"/>
        </w:rPr>
        <w:t>”)</w:t>
      </w:r>
    </w:p>
    <w:p w14:paraId="0000003E" w14:textId="77777777" w:rsidR="00635F3B" w:rsidRPr="000F194E" w:rsidRDefault="008B65A6">
      <w:pPr>
        <w:numPr>
          <w:ilvl w:val="0"/>
          <w:numId w:val="4"/>
        </w:numPr>
        <w:pBdr>
          <w:top w:val="nil"/>
          <w:left w:val="nil"/>
          <w:bottom w:val="nil"/>
          <w:right w:val="nil"/>
          <w:between w:val="nil"/>
        </w:pBdr>
        <w:spacing w:after="0" w:line="240" w:lineRule="auto"/>
        <w:rPr>
          <w:color w:val="000000"/>
          <w:lang w:val="fr-CH"/>
        </w:rPr>
      </w:pPr>
      <w:r w:rsidRPr="000F194E">
        <w:rPr>
          <w:b/>
          <w:lang w:val="fr-CH"/>
        </w:rPr>
        <w:t>Risques d’exploitation et abus sexuelle (EAS)</w:t>
      </w:r>
      <w:r w:rsidRPr="000F194E">
        <w:rPr>
          <w:color w:val="000000"/>
          <w:lang w:val="fr-CH"/>
        </w:rPr>
        <w:t xml:space="preserve">: </w:t>
      </w:r>
      <w:r w:rsidRPr="000F194E">
        <w:rPr>
          <w:lang w:val="fr-CH"/>
        </w:rPr>
        <w:t>les cr</w:t>
      </w:r>
      <w:r w:rsidRPr="000F194E">
        <w:rPr>
          <w:lang w:val="fr-CH"/>
        </w:rPr>
        <w:t xml:space="preserve">ises de la maladie à virus </w:t>
      </w:r>
      <w:proofErr w:type="spellStart"/>
      <w:r w:rsidRPr="000F194E">
        <w:rPr>
          <w:lang w:val="fr-CH"/>
        </w:rPr>
        <w:t>Ebola</w:t>
      </w:r>
      <w:proofErr w:type="spellEnd"/>
      <w:r w:rsidRPr="000F194E">
        <w:rPr>
          <w:lang w:val="fr-CH"/>
        </w:rPr>
        <w:t xml:space="preserve"> en Afrique ont montré que les femmes et les filles se sont trouvées exposées à des risques aigues d’abus et d'exploitation sexuelle </w:t>
      </w:r>
      <w:r w:rsidRPr="000F194E">
        <w:rPr>
          <w:color w:val="000000"/>
          <w:lang w:val="fr-CH"/>
        </w:rPr>
        <w:t xml:space="preserve">(CARE, </w:t>
      </w:r>
      <w:hyperlink r:id="rId11">
        <w:proofErr w:type="spellStart"/>
        <w:r w:rsidRPr="000F194E">
          <w:rPr>
            <w:color w:val="1155CC"/>
            <w:u w:val="single"/>
            <w:lang w:val="fr-CH"/>
          </w:rPr>
          <w:t>Gender</w:t>
        </w:r>
        <w:proofErr w:type="spellEnd"/>
        <w:r w:rsidRPr="000F194E">
          <w:rPr>
            <w:color w:val="1155CC"/>
            <w:u w:val="single"/>
            <w:lang w:val="fr-CH"/>
          </w:rPr>
          <w:t xml:space="preserve"> </w:t>
        </w:r>
        <w:proofErr w:type="spellStart"/>
        <w:r w:rsidRPr="000F194E">
          <w:rPr>
            <w:color w:val="1155CC"/>
            <w:u w:val="single"/>
            <w:lang w:val="fr-CH"/>
          </w:rPr>
          <w:t>Anal</w:t>
        </w:r>
      </w:hyperlink>
      <w:hyperlink r:id="rId12">
        <w:r w:rsidRPr="000F194E">
          <w:rPr>
            <w:color w:val="1155CC"/>
            <w:u w:val="single"/>
            <w:lang w:val="fr-CH"/>
          </w:rPr>
          <w:t>ysis</w:t>
        </w:r>
        <w:proofErr w:type="spellEnd"/>
        <w:r w:rsidRPr="000F194E">
          <w:rPr>
            <w:color w:val="1155CC"/>
            <w:u w:val="single"/>
            <w:lang w:val="fr-CH"/>
          </w:rPr>
          <w:t xml:space="preserve">: </w:t>
        </w:r>
        <w:proofErr w:type="spellStart"/>
        <w:r w:rsidRPr="000F194E">
          <w:rPr>
            <w:color w:val="1155CC"/>
            <w:u w:val="single"/>
            <w:lang w:val="fr-CH"/>
          </w:rPr>
          <w:t>Prevention</w:t>
        </w:r>
        <w:proofErr w:type="spellEnd"/>
        <w:r w:rsidRPr="000F194E">
          <w:rPr>
            <w:color w:val="1155CC"/>
            <w:u w:val="single"/>
            <w:lang w:val="fr-CH"/>
          </w:rPr>
          <w:t xml:space="preserve"> and </w:t>
        </w:r>
        <w:proofErr w:type="spellStart"/>
        <w:r w:rsidRPr="000F194E">
          <w:rPr>
            <w:color w:val="1155CC"/>
            <w:u w:val="single"/>
            <w:lang w:val="fr-CH"/>
          </w:rPr>
          <w:t>Response</w:t>
        </w:r>
        <w:proofErr w:type="spellEnd"/>
        <w:r w:rsidRPr="000F194E">
          <w:rPr>
            <w:color w:val="1155CC"/>
            <w:u w:val="single"/>
            <w:lang w:val="fr-CH"/>
          </w:rPr>
          <w:t xml:space="preserve"> to </w:t>
        </w:r>
        <w:proofErr w:type="spellStart"/>
        <w:r w:rsidRPr="000F194E">
          <w:rPr>
            <w:color w:val="1155CC"/>
            <w:u w:val="single"/>
            <w:lang w:val="fr-CH"/>
          </w:rPr>
          <w:t>Ebola</w:t>
        </w:r>
        <w:proofErr w:type="spellEnd"/>
        <w:r w:rsidRPr="000F194E">
          <w:rPr>
            <w:color w:val="1155CC"/>
            <w:u w:val="single"/>
            <w:lang w:val="fr-CH"/>
          </w:rPr>
          <w:t xml:space="preserve"> in Democratic </w:t>
        </w:r>
        <w:proofErr w:type="spellStart"/>
        <w:r w:rsidRPr="000F194E">
          <w:rPr>
            <w:color w:val="1155CC"/>
            <w:u w:val="single"/>
            <w:lang w:val="fr-CH"/>
          </w:rPr>
          <w:t>Republic</w:t>
        </w:r>
        <w:proofErr w:type="spellEnd"/>
        <w:r w:rsidRPr="000F194E">
          <w:rPr>
            <w:color w:val="1155CC"/>
            <w:u w:val="single"/>
            <w:lang w:val="fr-CH"/>
          </w:rPr>
          <w:t xml:space="preserve">  of Congo</w:t>
        </w:r>
      </w:hyperlink>
      <w:r w:rsidRPr="000F194E">
        <w:rPr>
          <w:lang w:val="fr-CH"/>
        </w:rPr>
        <w:t>, 2020)</w:t>
      </w:r>
      <w:r w:rsidRPr="000F194E">
        <w:rPr>
          <w:color w:val="000000"/>
          <w:lang w:val="fr-CH"/>
        </w:rPr>
        <w:t xml:space="preserve">. </w:t>
      </w:r>
      <w:r w:rsidRPr="000F194E">
        <w:rPr>
          <w:lang w:val="fr-CH"/>
        </w:rPr>
        <w:t>L'augmentation du personnel non traditionne</w:t>
      </w:r>
      <w:r w:rsidRPr="000F194E">
        <w:rPr>
          <w:lang w:val="fr-CH"/>
        </w:rPr>
        <w:t xml:space="preserve">llement humanitaire impliqué dans la riposte à l'épidémie, la demande élevée et la disponibilité réduite des biens de </w:t>
      </w:r>
      <w:proofErr w:type="gramStart"/>
      <w:r w:rsidRPr="000F194E">
        <w:rPr>
          <w:lang w:val="fr-CH"/>
        </w:rPr>
        <w:t>premières nécessité</w:t>
      </w:r>
      <w:proofErr w:type="gramEnd"/>
      <w:r w:rsidRPr="000F194E">
        <w:rPr>
          <w:lang w:val="fr-CH"/>
        </w:rPr>
        <w:t xml:space="preserve"> augmentent le risque de EAS ; </w:t>
      </w:r>
    </w:p>
    <w:p w14:paraId="0000003F" w14:textId="77777777" w:rsidR="00635F3B" w:rsidRPr="000F194E" w:rsidRDefault="008B65A6">
      <w:pPr>
        <w:numPr>
          <w:ilvl w:val="0"/>
          <w:numId w:val="4"/>
        </w:numPr>
        <w:pBdr>
          <w:top w:val="nil"/>
          <w:left w:val="nil"/>
          <w:bottom w:val="nil"/>
          <w:right w:val="nil"/>
          <w:between w:val="nil"/>
        </w:pBdr>
        <w:spacing w:after="0" w:line="240" w:lineRule="auto"/>
        <w:rPr>
          <w:color w:val="000000"/>
          <w:lang w:val="fr-CH"/>
        </w:rPr>
      </w:pPr>
      <w:r w:rsidRPr="000F194E">
        <w:rPr>
          <w:b/>
          <w:lang w:val="fr-CH"/>
        </w:rPr>
        <w:t>Diminution de la disponibilité</w:t>
      </w:r>
      <w:r w:rsidRPr="000F194E">
        <w:rPr>
          <w:b/>
          <w:color w:val="000000"/>
          <w:lang w:val="fr-CH"/>
        </w:rPr>
        <w:t>/</w:t>
      </w:r>
      <w:r w:rsidRPr="000F194E">
        <w:rPr>
          <w:b/>
          <w:lang w:val="fr-CH"/>
        </w:rPr>
        <w:t>accès</w:t>
      </w:r>
      <w:r w:rsidRPr="000F194E">
        <w:rPr>
          <w:b/>
          <w:color w:val="000000"/>
          <w:lang w:val="fr-CH"/>
        </w:rPr>
        <w:t xml:space="preserve"> des femmes et des filles </w:t>
      </w:r>
      <w:r w:rsidRPr="000F194E">
        <w:rPr>
          <w:b/>
          <w:lang w:val="fr-CH"/>
        </w:rPr>
        <w:t xml:space="preserve">aux services de prise en </w:t>
      </w:r>
      <w:r w:rsidRPr="000F194E">
        <w:rPr>
          <w:b/>
          <w:lang w:val="fr-CH"/>
        </w:rPr>
        <w:t>charge des VBG.</w:t>
      </w:r>
      <w:r w:rsidRPr="000F194E">
        <w:rPr>
          <w:color w:val="000000"/>
          <w:lang w:val="fr-CH"/>
        </w:rPr>
        <w:t xml:space="preserve"> Ceci </w:t>
      </w:r>
      <w:r w:rsidRPr="000F194E">
        <w:rPr>
          <w:lang w:val="fr-CH"/>
        </w:rPr>
        <w:t>peut compromettre la santé et la sécurité physique immédiate des survivants</w:t>
      </w:r>
      <w:r w:rsidRPr="000F194E">
        <w:rPr>
          <w:color w:val="000000"/>
          <w:lang w:val="fr-CH"/>
        </w:rPr>
        <w:t xml:space="preserve">, </w:t>
      </w:r>
      <w:r w:rsidRPr="000F194E">
        <w:rPr>
          <w:lang w:val="fr-CH"/>
        </w:rPr>
        <w:lastRenderedPageBreak/>
        <w:t>mais il peut aussi causer une augmentation de l’impunité des auteures de violence en raison de l'incapacité des systèmes de santé et de justice de répondre co</w:t>
      </w:r>
      <w:r w:rsidRPr="000F194E">
        <w:rPr>
          <w:lang w:val="fr-CH"/>
        </w:rPr>
        <w:t>nvenablement ;</w:t>
      </w:r>
    </w:p>
    <w:p w14:paraId="00000040" w14:textId="77777777" w:rsidR="00635F3B" w:rsidRPr="000F194E" w:rsidRDefault="008B65A6">
      <w:pPr>
        <w:numPr>
          <w:ilvl w:val="0"/>
          <w:numId w:val="4"/>
        </w:numPr>
        <w:pBdr>
          <w:top w:val="nil"/>
          <w:left w:val="nil"/>
          <w:bottom w:val="nil"/>
          <w:right w:val="nil"/>
          <w:between w:val="nil"/>
        </w:pBdr>
        <w:spacing w:after="0" w:line="240" w:lineRule="auto"/>
        <w:rPr>
          <w:color w:val="000000"/>
          <w:lang w:val="fr-CH"/>
        </w:rPr>
      </w:pPr>
      <w:r w:rsidRPr="000F194E">
        <w:rPr>
          <w:b/>
          <w:lang w:val="fr-CH"/>
        </w:rPr>
        <w:t xml:space="preserve">L'analyse d’autres risques des VBG de la réponse dans votre contexte spécifiques </w:t>
      </w:r>
      <w:r w:rsidRPr="000F194E">
        <w:rPr>
          <w:lang w:val="fr-CH"/>
        </w:rPr>
        <w:t xml:space="preserve">(ex. l'augmentation ou pas du risque d’MGF/excision ou de mariage d’enfant ou forcé). </w:t>
      </w:r>
    </w:p>
    <w:p w14:paraId="00000041" w14:textId="77777777" w:rsidR="00635F3B" w:rsidRPr="000F194E" w:rsidRDefault="00635F3B">
      <w:pPr>
        <w:pBdr>
          <w:top w:val="nil"/>
          <w:left w:val="nil"/>
          <w:bottom w:val="nil"/>
          <w:right w:val="nil"/>
          <w:between w:val="nil"/>
        </w:pBdr>
        <w:spacing w:after="0" w:line="240" w:lineRule="auto"/>
        <w:ind w:left="720"/>
        <w:rPr>
          <w:b/>
          <w:lang w:val="fr-CH"/>
        </w:rPr>
      </w:pPr>
    </w:p>
    <w:p w14:paraId="00000042" w14:textId="77777777" w:rsidR="00635F3B" w:rsidRPr="000F194E" w:rsidRDefault="008B65A6">
      <w:pPr>
        <w:spacing w:after="0" w:line="240" w:lineRule="auto"/>
        <w:rPr>
          <w:b/>
          <w:lang w:val="fr-CH"/>
        </w:rPr>
      </w:pPr>
      <w:r w:rsidRPr="000F194E">
        <w:rPr>
          <w:b/>
          <w:lang w:val="fr-CH"/>
        </w:rPr>
        <w:t>Exemple d’actions à prendre (Voir la matrice pour plus d’exemple et orientations)</w:t>
      </w:r>
    </w:p>
    <w:p w14:paraId="00000043" w14:textId="77777777" w:rsidR="00635F3B" w:rsidRPr="000F194E" w:rsidRDefault="00635F3B">
      <w:pPr>
        <w:pBdr>
          <w:top w:val="nil"/>
          <w:left w:val="nil"/>
          <w:bottom w:val="nil"/>
          <w:right w:val="nil"/>
          <w:between w:val="nil"/>
        </w:pBdr>
        <w:spacing w:after="0" w:line="240" w:lineRule="auto"/>
        <w:rPr>
          <w:lang w:val="fr-CH"/>
        </w:rPr>
      </w:pPr>
    </w:p>
    <w:p w14:paraId="00000044"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color w:val="000000"/>
          <w:lang w:val="fr-CH"/>
        </w:rPr>
        <w:t>C</w:t>
      </w:r>
      <w:r w:rsidRPr="000F194E">
        <w:rPr>
          <w:lang w:val="fr-CH"/>
        </w:rPr>
        <w:t xml:space="preserve">hanger ou ajouter le télétravail aux </w:t>
      </w:r>
      <w:proofErr w:type="spellStart"/>
      <w:r w:rsidRPr="000F194E">
        <w:rPr>
          <w:lang w:val="fr-CH"/>
        </w:rPr>
        <w:t>methodologie</w:t>
      </w:r>
      <w:proofErr w:type="spellEnd"/>
      <w:r w:rsidRPr="000F194E">
        <w:rPr>
          <w:lang w:val="fr-CH"/>
        </w:rPr>
        <w:t xml:space="preserve"> de travail de prévention des VBG, d’offre des services de prise en charge, de réduction des risques,</w:t>
      </w:r>
      <w:r w:rsidRPr="000F194E">
        <w:rPr>
          <w:color w:val="000000"/>
          <w:lang w:val="fr-CH"/>
        </w:rPr>
        <w:t xml:space="preserve"> (</w:t>
      </w:r>
      <w:proofErr w:type="gramStart"/>
      <w:r w:rsidRPr="000F194E">
        <w:rPr>
          <w:lang w:val="fr-CH"/>
        </w:rPr>
        <w:t>ex.</w:t>
      </w:r>
      <w:r w:rsidRPr="000F194E">
        <w:rPr>
          <w:color w:val="000000"/>
          <w:lang w:val="fr-CH"/>
        </w:rPr>
        <w:t>.</w:t>
      </w:r>
      <w:proofErr w:type="gramEnd"/>
      <w:r w:rsidRPr="000F194E">
        <w:rPr>
          <w:color w:val="000000"/>
          <w:lang w:val="fr-CH"/>
        </w:rPr>
        <w:t xml:space="preserve"> </w:t>
      </w:r>
      <w:proofErr w:type="gramStart"/>
      <w:r w:rsidRPr="000F194E">
        <w:rPr>
          <w:color w:val="000000"/>
          <w:lang w:val="fr-CH"/>
        </w:rPr>
        <w:t>online</w:t>
      </w:r>
      <w:proofErr w:type="gramEnd"/>
      <w:r w:rsidRPr="000F194E">
        <w:rPr>
          <w:color w:val="000000"/>
          <w:lang w:val="fr-CH"/>
        </w:rPr>
        <w:t xml:space="preserve"> </w:t>
      </w:r>
      <w:proofErr w:type="spellStart"/>
      <w:r w:rsidRPr="000F194E">
        <w:rPr>
          <w:color w:val="000000"/>
          <w:lang w:val="fr-CH"/>
        </w:rPr>
        <w:t>counselling</w:t>
      </w:r>
      <w:proofErr w:type="spellEnd"/>
      <w:r w:rsidRPr="000F194E">
        <w:rPr>
          <w:color w:val="000000"/>
          <w:lang w:val="fr-CH"/>
        </w:rPr>
        <w:t xml:space="preserve">; </w:t>
      </w:r>
      <w:proofErr w:type="spellStart"/>
      <w:r w:rsidRPr="000F194E">
        <w:rPr>
          <w:color w:val="000000"/>
          <w:lang w:val="fr-CH"/>
        </w:rPr>
        <w:t>counselling</w:t>
      </w:r>
      <w:proofErr w:type="spellEnd"/>
      <w:r w:rsidRPr="000F194E">
        <w:rPr>
          <w:color w:val="000000"/>
          <w:lang w:val="fr-CH"/>
        </w:rPr>
        <w:t xml:space="preserve"> par </w:t>
      </w:r>
      <w:proofErr w:type="spellStart"/>
      <w:r w:rsidRPr="000F194E">
        <w:rPr>
          <w:lang w:val="fr-CH"/>
        </w:rPr>
        <w:t>telephone</w:t>
      </w:r>
      <w:proofErr w:type="spellEnd"/>
      <w:r w:rsidRPr="000F194E">
        <w:rPr>
          <w:lang w:val="fr-CH"/>
        </w:rPr>
        <w:t xml:space="preserve"> </w:t>
      </w:r>
      <w:r w:rsidRPr="000F194E">
        <w:rPr>
          <w:color w:val="000000"/>
          <w:lang w:val="fr-CH"/>
        </w:rPr>
        <w:t xml:space="preserve">; </w:t>
      </w:r>
      <w:r w:rsidRPr="000F194E">
        <w:rPr>
          <w:lang w:val="fr-CH"/>
        </w:rPr>
        <w:t>augmentation des campagnes des communication</w:t>
      </w:r>
      <w:r w:rsidRPr="000F194E">
        <w:rPr>
          <w:color w:val="000000"/>
          <w:lang w:val="fr-CH"/>
        </w:rPr>
        <w:t xml:space="preserve"> online</w:t>
      </w:r>
      <w:r w:rsidRPr="000F194E">
        <w:rPr>
          <w:lang w:val="fr-CH"/>
        </w:rPr>
        <w:t xml:space="preserve"> où à la </w:t>
      </w:r>
      <w:r w:rsidRPr="000F194E">
        <w:rPr>
          <w:color w:val="000000"/>
          <w:lang w:val="fr-CH"/>
        </w:rPr>
        <w:t xml:space="preserve">radio; </w:t>
      </w:r>
      <w:r w:rsidRPr="000F194E">
        <w:rPr>
          <w:lang w:val="fr-CH"/>
        </w:rPr>
        <w:t>création des groupes d’appui /groupes des paires online dans les chats ...</w:t>
      </w:r>
      <w:r w:rsidRPr="000F194E">
        <w:rPr>
          <w:color w:val="000000"/>
          <w:lang w:val="fr-CH"/>
        </w:rPr>
        <w:t>) ;</w:t>
      </w:r>
    </w:p>
    <w:p w14:paraId="00000045"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Analyser</w:t>
      </w:r>
      <w:r w:rsidRPr="000F194E">
        <w:rPr>
          <w:color w:val="000000"/>
          <w:lang w:val="fr-CH"/>
        </w:rPr>
        <w:t xml:space="preserve"> </w:t>
      </w:r>
      <w:r w:rsidRPr="000F194E">
        <w:rPr>
          <w:lang w:val="fr-CH"/>
        </w:rPr>
        <w:t xml:space="preserve">et réviser les circuits de référencement des VBG afin d’inclure tout changement dans l'opérationnalisation des services et dans les horaires d’ouverture </w:t>
      </w:r>
      <w:proofErr w:type="spellStart"/>
      <w:r w:rsidRPr="000F194E">
        <w:rPr>
          <w:lang w:val="fr-CH"/>
        </w:rPr>
        <w:t>des</w:t>
      </w:r>
      <w:proofErr w:type="spellEnd"/>
      <w:r w:rsidRPr="000F194E">
        <w:rPr>
          <w:lang w:val="fr-CH"/>
        </w:rPr>
        <w:t xml:space="preserve"> ces services. Les partager rapidement et continuer par une actualisation et partage régulier des outils ;</w:t>
      </w:r>
    </w:p>
    <w:p w14:paraId="00000046"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Mettre à disposition du matériel CCC pour la prévention des VBG et d’autres informations sur les VBG dans les lieu de la riposte à la maladie à Co</w:t>
      </w:r>
      <w:r w:rsidRPr="000F194E">
        <w:rPr>
          <w:lang w:val="fr-CH"/>
        </w:rPr>
        <w:t xml:space="preserve">ronavirus - COVID-19 ; intégrer du personnel formés aux questions de protection aux comptoirs des triages des hôpitaux/centre des </w:t>
      </w:r>
      <w:proofErr w:type="gramStart"/>
      <w:r w:rsidRPr="000F194E">
        <w:rPr>
          <w:lang w:val="fr-CH"/>
        </w:rPr>
        <w:t>santé;</w:t>
      </w:r>
      <w:proofErr w:type="gramEnd"/>
      <w:r w:rsidRPr="000F194E">
        <w:rPr>
          <w:lang w:val="fr-CH"/>
        </w:rPr>
        <w:t xml:space="preserve"> assurer la mise en place des services VBG dans les services de prise en charge de la maladie à Coronavirus - COVID-19</w:t>
      </w:r>
    </w:p>
    <w:p w14:paraId="00000047"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R</w:t>
      </w:r>
      <w:r w:rsidRPr="000F194E">
        <w:rPr>
          <w:lang w:val="fr-CH"/>
        </w:rPr>
        <w:t xml:space="preserve">ecruter et former </w:t>
      </w:r>
      <w:proofErr w:type="gramStart"/>
      <w:r w:rsidRPr="000F194E">
        <w:rPr>
          <w:lang w:val="fr-CH"/>
        </w:rPr>
        <w:t>le plus grands nombre possible</w:t>
      </w:r>
      <w:proofErr w:type="gramEnd"/>
      <w:r w:rsidRPr="000F194E">
        <w:rPr>
          <w:lang w:val="fr-CH"/>
        </w:rPr>
        <w:t xml:space="preserve"> des acteurs VBG dans le pays, y compris les opérateurs des call center </w:t>
      </w:r>
    </w:p>
    <w:p w14:paraId="00000048" w14:textId="77777777" w:rsidR="00635F3B" w:rsidRPr="000F194E" w:rsidRDefault="008B65A6">
      <w:pPr>
        <w:numPr>
          <w:ilvl w:val="0"/>
          <w:numId w:val="1"/>
        </w:numPr>
        <w:pBdr>
          <w:top w:val="nil"/>
          <w:left w:val="nil"/>
          <w:bottom w:val="nil"/>
          <w:right w:val="nil"/>
          <w:between w:val="nil"/>
        </w:pBdr>
        <w:spacing w:after="0" w:line="240" w:lineRule="auto"/>
        <w:rPr>
          <w:lang w:val="fr-CH"/>
        </w:rPr>
      </w:pPr>
      <w:r w:rsidRPr="000F194E">
        <w:rPr>
          <w:lang w:val="fr-CH"/>
        </w:rPr>
        <w:t>Organiser et tenir des formations à distance sur l’aide psychosociale d’urgence et en matière de référencement des survivants des VBG p</w:t>
      </w:r>
      <w:r w:rsidRPr="000F194E">
        <w:rPr>
          <w:lang w:val="fr-CH"/>
        </w:rPr>
        <w:t xml:space="preserve">our le personnel impliqué dans les programmes VBG ; </w:t>
      </w:r>
    </w:p>
    <w:p w14:paraId="00000049"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 xml:space="preserve">Former le personnel de santé sur </w:t>
      </w:r>
      <w:proofErr w:type="gramStart"/>
      <w:r w:rsidRPr="000F194E">
        <w:rPr>
          <w:lang w:val="fr-CH"/>
        </w:rPr>
        <w:t>les référencement</w:t>
      </w:r>
      <w:proofErr w:type="gramEnd"/>
      <w:r w:rsidRPr="000F194E">
        <w:rPr>
          <w:lang w:val="fr-CH"/>
        </w:rPr>
        <w:t xml:space="preserve"> sûr et sur le circuit de référencement des survivants des VBG ;</w:t>
      </w:r>
    </w:p>
    <w:p w14:paraId="0000004A"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Intégrer les questions sur les risques des VBG dans les évaluations sur la maladie à Cor</w:t>
      </w:r>
      <w:r w:rsidRPr="000F194E">
        <w:rPr>
          <w:lang w:val="fr-CH"/>
        </w:rPr>
        <w:t>onavirus COVID-19 ;</w:t>
      </w:r>
    </w:p>
    <w:p w14:paraId="0000004B"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Réviser et partager des messages VBG qui “sauvent des vies” en coordination avec les autres secteurs de la réponse humanitaire ;</w:t>
      </w:r>
    </w:p>
    <w:p w14:paraId="0000004C" w14:textId="77777777" w:rsidR="00635F3B" w:rsidRPr="000F194E" w:rsidRDefault="008B65A6">
      <w:pPr>
        <w:numPr>
          <w:ilvl w:val="0"/>
          <w:numId w:val="1"/>
        </w:numPr>
        <w:pBdr>
          <w:top w:val="nil"/>
          <w:left w:val="nil"/>
          <w:bottom w:val="nil"/>
          <w:right w:val="nil"/>
          <w:between w:val="nil"/>
        </w:pBdr>
        <w:spacing w:after="0" w:line="240" w:lineRule="auto"/>
        <w:rPr>
          <w:lang w:val="fr-CH"/>
        </w:rPr>
      </w:pPr>
      <w:r w:rsidRPr="000F194E">
        <w:rPr>
          <w:lang w:val="fr-CH"/>
        </w:rPr>
        <w:t>Créer des lignes guide concernant la maladie à Coronavirus COVID-19 pour les opérations et la gestion des e</w:t>
      </w:r>
      <w:r w:rsidRPr="000F194E">
        <w:rPr>
          <w:lang w:val="fr-CH"/>
        </w:rPr>
        <w:t xml:space="preserve">spaces sûrs, des lieux sûrs, des centres d’excellences et </w:t>
      </w:r>
      <w:proofErr w:type="spellStart"/>
      <w:r w:rsidRPr="000F194E">
        <w:rPr>
          <w:lang w:val="fr-CH"/>
        </w:rPr>
        <w:t>tout</w:t>
      </w:r>
      <w:proofErr w:type="spellEnd"/>
      <w:r w:rsidRPr="000F194E">
        <w:rPr>
          <w:lang w:val="fr-CH"/>
        </w:rPr>
        <w:t xml:space="preserve"> autres espaces collectives dédiée à la protection des femmes et des filles ;</w:t>
      </w:r>
    </w:p>
    <w:p w14:paraId="0000004D" w14:textId="77777777" w:rsidR="00635F3B" w:rsidRPr="000F194E" w:rsidRDefault="008B65A6">
      <w:pPr>
        <w:numPr>
          <w:ilvl w:val="0"/>
          <w:numId w:val="1"/>
        </w:numPr>
        <w:pBdr>
          <w:top w:val="nil"/>
          <w:left w:val="nil"/>
          <w:bottom w:val="nil"/>
          <w:right w:val="nil"/>
          <w:between w:val="nil"/>
        </w:pBdr>
        <w:spacing w:after="0" w:line="240" w:lineRule="auto"/>
        <w:rPr>
          <w:color w:val="000000"/>
          <w:lang w:val="fr-CH"/>
        </w:rPr>
      </w:pPr>
      <w:r w:rsidRPr="000F194E">
        <w:rPr>
          <w:lang w:val="fr-CH"/>
        </w:rPr>
        <w:t>Pré-positionner les kits de dignité et Inclure les informations sur la maladie à Coronavirus COVID-19 et sur les ser</w:t>
      </w:r>
      <w:r w:rsidRPr="000F194E">
        <w:rPr>
          <w:lang w:val="fr-CH"/>
        </w:rPr>
        <w:t xml:space="preserve">vices des </w:t>
      </w:r>
      <w:proofErr w:type="spellStart"/>
      <w:r w:rsidRPr="000F194E">
        <w:rPr>
          <w:lang w:val="fr-CH"/>
        </w:rPr>
        <w:t>counselling</w:t>
      </w:r>
      <w:proofErr w:type="spellEnd"/>
      <w:r w:rsidRPr="000F194E">
        <w:rPr>
          <w:lang w:val="fr-CH"/>
        </w:rPr>
        <w:t>/référencement offerts par les lignes vertes/call center parmi les articles des kits de dignité ;</w:t>
      </w:r>
    </w:p>
    <w:p w14:paraId="0000004E" w14:textId="77777777" w:rsidR="00635F3B" w:rsidRPr="000F194E" w:rsidRDefault="008B65A6">
      <w:pPr>
        <w:numPr>
          <w:ilvl w:val="0"/>
          <w:numId w:val="1"/>
        </w:numPr>
        <w:pBdr>
          <w:top w:val="nil"/>
          <w:left w:val="nil"/>
          <w:bottom w:val="nil"/>
          <w:right w:val="nil"/>
          <w:between w:val="nil"/>
        </w:pBdr>
        <w:spacing w:after="0" w:line="240" w:lineRule="auto"/>
        <w:rPr>
          <w:lang w:val="fr-CH"/>
        </w:rPr>
      </w:pPr>
      <w:r w:rsidRPr="000F194E">
        <w:rPr>
          <w:lang w:val="fr-CH"/>
        </w:rPr>
        <w:t>Localiser le plus possible la production des commodités et de matériel CCC : produire des kits de dignité adaptés avec les articles dispo</w:t>
      </w:r>
      <w:r w:rsidRPr="000F194E">
        <w:rPr>
          <w:lang w:val="fr-CH"/>
        </w:rPr>
        <w:t>nibles sur place, engagez les femmes et les filles dans la production des masques ou autres matériels de CCC pour appuyer la riposte à la maladie à Coronavirus-COVID 19 ;</w:t>
      </w:r>
    </w:p>
    <w:p w14:paraId="0000004F" w14:textId="77777777" w:rsidR="00635F3B" w:rsidRPr="000F194E" w:rsidRDefault="008B65A6">
      <w:pPr>
        <w:numPr>
          <w:ilvl w:val="0"/>
          <w:numId w:val="1"/>
        </w:numPr>
        <w:pBdr>
          <w:top w:val="nil"/>
          <w:left w:val="nil"/>
          <w:bottom w:val="nil"/>
          <w:right w:val="nil"/>
          <w:between w:val="nil"/>
        </w:pBdr>
        <w:spacing w:after="0" w:line="240" w:lineRule="auto"/>
        <w:rPr>
          <w:lang w:val="fr-CH"/>
        </w:rPr>
      </w:pPr>
      <w:r w:rsidRPr="000F194E">
        <w:rPr>
          <w:lang w:val="fr-CH"/>
        </w:rPr>
        <w:t xml:space="preserve">S’assurer que les lieux dédiés à la quarantaine </w:t>
      </w:r>
      <w:proofErr w:type="spellStart"/>
      <w:r w:rsidRPr="000F194E">
        <w:rPr>
          <w:lang w:val="fr-CH"/>
        </w:rPr>
        <w:t>respected</w:t>
      </w:r>
      <w:proofErr w:type="spellEnd"/>
      <w:r w:rsidRPr="000F194E">
        <w:rPr>
          <w:lang w:val="fr-CH"/>
        </w:rPr>
        <w:t xml:space="preserve"> les lignes guides IASC sur </w:t>
      </w:r>
      <w:r w:rsidRPr="000F194E">
        <w:rPr>
          <w:lang w:val="fr-CH"/>
        </w:rPr>
        <w:t xml:space="preserve">les </w:t>
      </w:r>
      <w:proofErr w:type="gramStart"/>
      <w:r w:rsidRPr="000F194E">
        <w:rPr>
          <w:lang w:val="fr-CH"/>
        </w:rPr>
        <w:t>VBG  (</w:t>
      </w:r>
      <w:proofErr w:type="gramEnd"/>
      <w:r>
        <w:fldChar w:fldCharType="begin"/>
      </w:r>
      <w:r w:rsidRPr="000F194E">
        <w:rPr>
          <w:lang w:val="fr-CH"/>
        </w:rPr>
        <w:instrText xml:space="preserve"> HYPERLINK "https://gbvguidelines.org/fr/" \h </w:instrText>
      </w:r>
      <w:r>
        <w:fldChar w:fldCharType="separate"/>
      </w:r>
      <w:r w:rsidRPr="000F194E">
        <w:rPr>
          <w:color w:val="1155CC"/>
          <w:u w:val="single"/>
          <w:lang w:val="fr-CH"/>
        </w:rPr>
        <w:t>https://gbvguidelines.org/fr/</w:t>
      </w:r>
      <w:r>
        <w:rPr>
          <w:color w:val="1155CC"/>
          <w:u w:val="single"/>
        </w:rPr>
        <w:fldChar w:fldCharType="end"/>
      </w:r>
      <w:r w:rsidRPr="000F194E">
        <w:rPr>
          <w:lang w:val="fr-CH"/>
        </w:rPr>
        <w:t xml:space="preserve">) </w:t>
      </w:r>
    </w:p>
    <w:p w14:paraId="00000050" w14:textId="77777777" w:rsidR="00635F3B" w:rsidRPr="000F194E" w:rsidRDefault="008B65A6">
      <w:pPr>
        <w:numPr>
          <w:ilvl w:val="0"/>
          <w:numId w:val="1"/>
        </w:numPr>
        <w:pBdr>
          <w:top w:val="nil"/>
          <w:left w:val="nil"/>
          <w:bottom w:val="nil"/>
          <w:right w:val="nil"/>
          <w:between w:val="nil"/>
        </w:pBdr>
        <w:spacing w:after="0" w:line="240" w:lineRule="auto"/>
        <w:rPr>
          <w:lang w:val="fr-CH"/>
        </w:rPr>
      </w:pPr>
      <w:r w:rsidRPr="000F194E">
        <w:rPr>
          <w:lang w:val="fr-CH"/>
        </w:rPr>
        <w:t xml:space="preserve">Augmenter la disponibilité des </w:t>
      </w:r>
      <w:proofErr w:type="spellStart"/>
      <w:r w:rsidRPr="000F194E">
        <w:rPr>
          <w:lang w:val="fr-CH"/>
        </w:rPr>
        <w:t>therapeutes</w:t>
      </w:r>
      <w:proofErr w:type="spellEnd"/>
      <w:r w:rsidRPr="000F194E">
        <w:rPr>
          <w:lang w:val="fr-CH"/>
        </w:rPr>
        <w:t xml:space="preserve"> à distance pour assurer le </w:t>
      </w:r>
      <w:proofErr w:type="spellStart"/>
      <w:r w:rsidRPr="000F194E">
        <w:rPr>
          <w:lang w:val="fr-CH"/>
        </w:rPr>
        <w:t>bien être</w:t>
      </w:r>
      <w:proofErr w:type="spellEnd"/>
      <w:r w:rsidRPr="000F194E">
        <w:rPr>
          <w:lang w:val="fr-CH"/>
        </w:rPr>
        <w:t xml:space="preserve"> </w:t>
      </w:r>
      <w:proofErr w:type="gramStart"/>
      <w:r w:rsidRPr="000F194E">
        <w:rPr>
          <w:lang w:val="fr-CH"/>
        </w:rPr>
        <w:t>du  personnel</w:t>
      </w:r>
      <w:proofErr w:type="gramEnd"/>
      <w:r w:rsidRPr="000F194E">
        <w:rPr>
          <w:lang w:val="fr-CH"/>
        </w:rPr>
        <w:t xml:space="preserve"> travaillant dans les VBG </w:t>
      </w:r>
    </w:p>
    <w:p w14:paraId="00000051" w14:textId="77777777" w:rsidR="00635F3B" w:rsidRPr="000F194E" w:rsidRDefault="00635F3B">
      <w:pPr>
        <w:pBdr>
          <w:top w:val="nil"/>
          <w:left w:val="nil"/>
          <w:bottom w:val="nil"/>
          <w:right w:val="nil"/>
          <w:between w:val="nil"/>
        </w:pBdr>
        <w:spacing w:after="0" w:line="240" w:lineRule="auto"/>
        <w:ind w:left="720" w:hanging="720"/>
        <w:rPr>
          <w:color w:val="000000"/>
          <w:lang w:val="fr-CH"/>
        </w:rPr>
      </w:pPr>
    </w:p>
    <w:p w14:paraId="00000052" w14:textId="77777777" w:rsidR="00635F3B" w:rsidRPr="000F194E" w:rsidRDefault="00635F3B">
      <w:pPr>
        <w:spacing w:after="0"/>
        <w:rPr>
          <w:b/>
          <w:lang w:val="fr-CH"/>
        </w:rPr>
      </w:pPr>
    </w:p>
    <w:sectPr w:rsidR="00635F3B" w:rsidRPr="000F19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04F6" w14:textId="77777777" w:rsidR="008B65A6" w:rsidRDefault="008B65A6">
      <w:pPr>
        <w:spacing w:after="0" w:line="240" w:lineRule="auto"/>
      </w:pPr>
      <w:r>
        <w:separator/>
      </w:r>
    </w:p>
  </w:endnote>
  <w:endnote w:type="continuationSeparator" w:id="0">
    <w:p w14:paraId="55EE1D96" w14:textId="77777777" w:rsidR="008B65A6" w:rsidRDefault="008B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50D1" w14:textId="77777777" w:rsidR="000F194E" w:rsidRDefault="000F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6A2F0650" w:rsidR="00635F3B" w:rsidRDefault="008B65A6">
    <w:pPr>
      <w:jc w:val="center"/>
    </w:pPr>
    <w:r>
      <w:fldChar w:fldCharType="begin"/>
    </w:r>
    <w:r>
      <w:instrText>PAGE</w:instrText>
    </w:r>
    <w:r w:rsidR="000F194E">
      <w:fldChar w:fldCharType="separate"/>
    </w:r>
    <w:r w:rsidR="000F194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CB2A" w14:textId="77777777" w:rsidR="000F194E" w:rsidRDefault="000F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BB74" w14:textId="77777777" w:rsidR="008B65A6" w:rsidRDefault="008B65A6">
      <w:pPr>
        <w:spacing w:after="0" w:line="240" w:lineRule="auto"/>
      </w:pPr>
      <w:r>
        <w:separator/>
      </w:r>
    </w:p>
  </w:footnote>
  <w:footnote w:type="continuationSeparator" w:id="0">
    <w:p w14:paraId="56B9F7C5" w14:textId="77777777" w:rsidR="008B65A6" w:rsidRDefault="008B65A6">
      <w:pPr>
        <w:spacing w:after="0" w:line="240" w:lineRule="auto"/>
      </w:pPr>
      <w:r>
        <w:continuationSeparator/>
      </w:r>
    </w:p>
  </w:footnote>
  <w:footnote w:id="1">
    <w:p w14:paraId="00000053" w14:textId="77777777" w:rsidR="00635F3B" w:rsidRPr="000F194E" w:rsidRDefault="008B65A6">
      <w:pPr>
        <w:pBdr>
          <w:top w:val="nil"/>
          <w:left w:val="nil"/>
          <w:bottom w:val="nil"/>
          <w:right w:val="nil"/>
          <w:between w:val="nil"/>
        </w:pBdr>
        <w:spacing w:after="0" w:line="240" w:lineRule="auto"/>
        <w:rPr>
          <w:color w:val="000000"/>
          <w:sz w:val="20"/>
          <w:szCs w:val="20"/>
          <w:lang w:val="fr-CH"/>
        </w:rPr>
      </w:pPr>
      <w:r>
        <w:rPr>
          <w:rStyle w:val="FootnoteReference"/>
        </w:rPr>
        <w:footnoteRef/>
      </w:r>
      <w:r w:rsidRPr="000F194E">
        <w:rPr>
          <w:color w:val="000000"/>
          <w:sz w:val="20"/>
          <w:szCs w:val="20"/>
          <w:lang w:val="fr-CH"/>
        </w:rPr>
        <w:t xml:space="preserve"> Groupe de coordination sur les VBG </w:t>
      </w:r>
      <w:r w:rsidRPr="000F194E">
        <w:rPr>
          <w:sz w:val="20"/>
          <w:szCs w:val="20"/>
          <w:lang w:val="fr-CH"/>
        </w:rPr>
        <w:t>est un terme générique</w:t>
      </w:r>
      <w:r w:rsidRPr="000F194E">
        <w:rPr>
          <w:color w:val="000000"/>
          <w:sz w:val="20"/>
          <w:szCs w:val="20"/>
          <w:lang w:val="fr-CH"/>
        </w:rPr>
        <w:t xml:space="preserve"> qui peut s</w:t>
      </w:r>
      <w:r w:rsidRPr="000F194E">
        <w:rPr>
          <w:sz w:val="20"/>
          <w:szCs w:val="20"/>
          <w:lang w:val="fr-CH"/>
        </w:rPr>
        <w:t>’appliquer aux sous-clusters VBG</w:t>
      </w:r>
      <w:r w:rsidRPr="000F194E">
        <w:rPr>
          <w:color w:val="000000"/>
          <w:sz w:val="20"/>
          <w:szCs w:val="20"/>
          <w:lang w:val="fr-CH"/>
        </w:rPr>
        <w:t>, aux groupes de travail sur les VBG, au</w:t>
      </w:r>
      <w:r w:rsidRPr="000F194E">
        <w:rPr>
          <w:sz w:val="20"/>
          <w:szCs w:val="20"/>
          <w:lang w:val="fr-CH"/>
        </w:rPr>
        <w:t>x secteurs ou tout autres groupes de travail similaire en charge de la</w:t>
      </w:r>
      <w:r w:rsidRPr="000F194E">
        <w:rPr>
          <w:color w:val="000000"/>
          <w:sz w:val="20"/>
          <w:szCs w:val="20"/>
          <w:lang w:val="fr-CH"/>
        </w:rPr>
        <w:t xml:space="preserve"> coordination </w:t>
      </w:r>
      <w:r w:rsidRPr="000F194E">
        <w:rPr>
          <w:sz w:val="20"/>
          <w:szCs w:val="20"/>
          <w:lang w:val="fr-CH"/>
        </w:rPr>
        <w:t>de la réponse humanitaire en matière de</w:t>
      </w:r>
      <w:r w:rsidRPr="000F194E">
        <w:rPr>
          <w:color w:val="000000"/>
          <w:sz w:val="20"/>
          <w:szCs w:val="20"/>
          <w:lang w:val="fr-CH"/>
        </w:rPr>
        <w:t xml:space="preserve"> protection des femmes et des filles</w:t>
      </w:r>
      <w:r w:rsidRPr="000F194E">
        <w:rPr>
          <w:sz w:val="20"/>
          <w:szCs w:val="20"/>
          <w:lang w:val="fr-CH"/>
        </w:rPr>
        <w:t xml:space="preserve">. </w:t>
      </w:r>
    </w:p>
  </w:footnote>
  <w:footnote w:id="2">
    <w:p w14:paraId="00000055" w14:textId="77777777" w:rsidR="00635F3B" w:rsidRPr="000F194E" w:rsidRDefault="008B65A6">
      <w:pPr>
        <w:spacing w:after="0" w:line="240" w:lineRule="auto"/>
        <w:rPr>
          <w:sz w:val="20"/>
          <w:szCs w:val="20"/>
          <w:lang w:val="fr-CH"/>
        </w:rPr>
      </w:pPr>
      <w:r>
        <w:rPr>
          <w:rStyle w:val="FootnoteReference"/>
        </w:rPr>
        <w:footnoteRef/>
      </w:r>
      <w:r w:rsidRPr="000F194E">
        <w:rPr>
          <w:sz w:val="20"/>
          <w:szCs w:val="20"/>
          <w:lang w:val="fr-CH"/>
        </w:rPr>
        <w:t xml:space="preserve"> </w:t>
      </w:r>
      <w:hyperlink r:id="rId1">
        <w:r w:rsidRPr="000F194E">
          <w:rPr>
            <w:color w:val="1155CC"/>
            <w:sz w:val="20"/>
            <w:szCs w:val="20"/>
            <w:u w:val="single"/>
            <w:lang w:val="fr-CH"/>
          </w:rPr>
          <w:t>Directives relatives à la planification de mesures d’urgence pour l’assistance humanitaire</w:t>
        </w:r>
      </w:hyperlink>
      <w:r w:rsidRPr="000F194E">
        <w:rPr>
          <w:color w:val="262626"/>
          <w:sz w:val="20"/>
          <w:szCs w:val="20"/>
          <w:lang w:val="fr-CH"/>
        </w:rPr>
        <w:t xml:space="preserve">, 2007. </w:t>
      </w:r>
    </w:p>
  </w:footnote>
  <w:footnote w:id="3">
    <w:p w14:paraId="00000056" w14:textId="77777777" w:rsidR="00635F3B" w:rsidRPr="000F194E" w:rsidRDefault="008B65A6">
      <w:pPr>
        <w:spacing w:after="0" w:line="240" w:lineRule="auto"/>
        <w:jc w:val="both"/>
        <w:rPr>
          <w:sz w:val="20"/>
          <w:szCs w:val="20"/>
          <w:lang w:val="fr-CH"/>
        </w:rPr>
      </w:pPr>
      <w:r>
        <w:rPr>
          <w:rStyle w:val="FootnoteReference"/>
        </w:rPr>
        <w:footnoteRef/>
      </w:r>
      <w:r w:rsidRPr="000F194E">
        <w:rPr>
          <w:sz w:val="20"/>
          <w:szCs w:val="20"/>
          <w:lang w:val="fr-CH"/>
        </w:rPr>
        <w:t xml:space="preserve"> </w:t>
      </w:r>
      <w:r w:rsidRPr="000F194E">
        <w:rPr>
          <w:color w:val="262626"/>
          <w:sz w:val="20"/>
          <w:szCs w:val="20"/>
          <w:lang w:val="fr-CH"/>
        </w:rPr>
        <w:t>À chaque fois que possible, la planification devrait assurer la participation des gouvernements, étant donné que ces derniers sont responsables au premier chef de l’assistance humanitaire aux populations dans le besoin. Le degré de participation des autori</w:t>
      </w:r>
      <w:r w:rsidRPr="000F194E">
        <w:rPr>
          <w:color w:val="262626"/>
          <w:sz w:val="20"/>
          <w:szCs w:val="20"/>
          <w:lang w:val="fr-CH"/>
        </w:rPr>
        <w:t>tés nationales et locales dépend du contexte et de l’évaluation réalisée par les équipes de pays chargés de l’action humanitaire. La planification interorganisations devrait prendre en compte les plans, les capacités et les systèmes des autorités du pays e</w:t>
      </w:r>
      <w:r w:rsidRPr="000F194E">
        <w:rPr>
          <w:color w:val="262626"/>
          <w:sz w:val="20"/>
          <w:szCs w:val="20"/>
          <w:lang w:val="fr-CH"/>
        </w:rPr>
        <w:t xml:space="preserve">t être guidée par les principes de neutralité et d’impartialité. </w:t>
      </w:r>
      <w:hyperlink r:id="rId2">
        <w:r w:rsidRPr="000F194E">
          <w:rPr>
            <w:color w:val="1155CC"/>
            <w:sz w:val="20"/>
            <w:szCs w:val="20"/>
            <w:u w:val="single"/>
            <w:lang w:val="fr-CH"/>
          </w:rPr>
          <w:t>Directives relatives à la planif</w:t>
        </w:r>
        <w:r w:rsidRPr="000F194E">
          <w:rPr>
            <w:color w:val="1155CC"/>
            <w:sz w:val="20"/>
            <w:szCs w:val="20"/>
            <w:u w:val="single"/>
            <w:lang w:val="fr-CH"/>
          </w:rPr>
          <w:t>ication de mesures d’urgence pour l’assistance humanitaire</w:t>
        </w:r>
      </w:hyperlink>
      <w:r w:rsidRPr="000F194E">
        <w:rPr>
          <w:color w:val="262626"/>
          <w:sz w:val="20"/>
          <w:szCs w:val="20"/>
          <w:lang w:val="fr-CH"/>
        </w:rPr>
        <w:t>,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AB31" w14:textId="75419276" w:rsidR="000F194E" w:rsidRDefault="008B65A6">
    <w:pPr>
      <w:pStyle w:val="Header"/>
    </w:pPr>
    <w:r>
      <w:rPr>
        <w:noProof/>
      </w:rPr>
      <w:pict w14:anchorId="6F9CA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69"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1E2D" w14:textId="0FF0F006" w:rsidR="000F194E" w:rsidRDefault="008B65A6">
    <w:pPr>
      <w:pStyle w:val="Header"/>
    </w:pPr>
    <w:r>
      <w:rPr>
        <w:noProof/>
      </w:rPr>
      <w:pict w14:anchorId="2934D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70"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044B" w14:textId="4F1B9F55" w:rsidR="000F194E" w:rsidRDefault="008B65A6">
    <w:pPr>
      <w:pStyle w:val="Header"/>
    </w:pPr>
    <w:r>
      <w:rPr>
        <w:noProof/>
      </w:rPr>
      <w:pict w14:anchorId="71BC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68"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926"/>
    <w:multiLevelType w:val="multilevel"/>
    <w:tmpl w:val="0D945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92D06"/>
    <w:multiLevelType w:val="multilevel"/>
    <w:tmpl w:val="FBB4B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1084D"/>
    <w:multiLevelType w:val="multilevel"/>
    <w:tmpl w:val="277C2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BC7E39"/>
    <w:multiLevelType w:val="multilevel"/>
    <w:tmpl w:val="6F207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195AAB"/>
    <w:multiLevelType w:val="multilevel"/>
    <w:tmpl w:val="136A2DEA"/>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652A44E8"/>
    <w:multiLevelType w:val="multilevel"/>
    <w:tmpl w:val="92A66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7742E4"/>
    <w:multiLevelType w:val="multilevel"/>
    <w:tmpl w:val="E71A9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7B7232"/>
    <w:multiLevelType w:val="multilevel"/>
    <w:tmpl w:val="72BE7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3B"/>
    <w:rsid w:val="000F194E"/>
    <w:rsid w:val="00635F3B"/>
    <w:rsid w:val="008B65A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372461"/>
  <w15:docId w15:val="{D54D7274-83AA-0C4F-AEB6-F5747371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248A"/>
    <w:pPr>
      <w:ind w:left="720"/>
      <w:contextualSpacing/>
    </w:pPr>
  </w:style>
  <w:style w:type="paragraph" w:styleId="FootnoteText">
    <w:name w:val="footnote text"/>
    <w:basedOn w:val="Normal"/>
    <w:link w:val="FootnoteTextChar"/>
    <w:uiPriority w:val="99"/>
    <w:semiHidden/>
    <w:unhideWhenUsed/>
    <w:rsid w:val="00FF248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FF248A"/>
    <w:rPr>
      <w:sz w:val="20"/>
      <w:szCs w:val="25"/>
    </w:rPr>
  </w:style>
  <w:style w:type="character" w:styleId="FootnoteReference">
    <w:name w:val="footnote reference"/>
    <w:basedOn w:val="DefaultParagraphFont"/>
    <w:uiPriority w:val="99"/>
    <w:semiHidden/>
    <w:unhideWhenUsed/>
    <w:rsid w:val="00FF248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19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194E"/>
    <w:rPr>
      <w:rFonts w:ascii="Times New Roman" w:hAnsi="Times New Roman" w:cs="Times New Roman"/>
      <w:sz w:val="18"/>
      <w:szCs w:val="18"/>
    </w:rPr>
  </w:style>
  <w:style w:type="paragraph" w:styleId="Header">
    <w:name w:val="header"/>
    <w:basedOn w:val="Normal"/>
    <w:link w:val="HeaderChar"/>
    <w:uiPriority w:val="99"/>
    <w:unhideWhenUsed/>
    <w:rsid w:val="000F1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94E"/>
  </w:style>
  <w:style w:type="paragraph" w:styleId="Footer">
    <w:name w:val="footer"/>
    <w:basedOn w:val="Normal"/>
    <w:link w:val="FooterChar"/>
    <w:uiPriority w:val="99"/>
    <w:unhideWhenUsed/>
    <w:rsid w:val="000F1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m/news/world-asia-5170519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international.org/files/files/Ebola_Gender_Analysis_English_v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international.org/files/files/Ebola_Gender_Analysis_English_v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ehotline.org/2020/03/13/staying-safe-during-covid-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m/news/world-asia-5170519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interagencystandingcommittee.org/system/files/legacy_files/IASC%20Contingency%20Planning%20Guidelines%20%28French%20language%29.pdf" TargetMode="External"/><Relationship Id="rId1" Type="http://schemas.openxmlformats.org/officeDocument/2006/relationships/hyperlink" Target="https://interagencystandingcommittee.org/system/files/legacy_files/IASC%20Contingency%20Planning%20Guidelines%20%28French%20language%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igCqZE4wwp/6ZgAg9TkiYJ8dvg==">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2582</Words>
  <Characters>14720</Characters>
  <Application>Microsoft Office Word</Application>
  <DocSecurity>0</DocSecurity>
  <Lines>122</Lines>
  <Paragraphs>34</Paragraphs>
  <ScaleCrop>false</ScaleCrop>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Leigh-Ashley Lipscomb</dc:creator>
  <cp:lastModifiedBy>Stefanie Ruehl</cp:lastModifiedBy>
  <cp:revision>2</cp:revision>
  <dcterms:created xsi:type="dcterms:W3CDTF">2020-03-23T15:37:00Z</dcterms:created>
  <dcterms:modified xsi:type="dcterms:W3CDTF">2020-03-23T15:37:00Z</dcterms:modified>
</cp:coreProperties>
</file>