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3634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8"/>
        <w:gridCol w:w="2556"/>
      </w:tblGrid>
      <w:tr w:rsidR="00211CD0" w:rsidRPr="00711024" w:rsidTr="00211CD0">
        <w:tc>
          <w:tcPr>
            <w:tcW w:w="110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bottom w:w="0" w:type="dxa"/>
            </w:tcMar>
            <w:vAlign w:val="bottom"/>
          </w:tcPr>
          <w:bookmarkStart w:id="0" w:name="_MacBuGuideStaticData_5973V"/>
          <w:bookmarkStart w:id="1" w:name="_GoBack"/>
          <w:bookmarkEnd w:id="1"/>
          <w:p w:rsidR="00B32312" w:rsidRPr="00FD52AA" w:rsidRDefault="00B32312" w:rsidP="00406533">
            <w:pPr>
              <w:pStyle w:val="BasicParagraph"/>
              <w:spacing w:line="240" w:lineRule="auto"/>
              <w:rPr>
                <w:rStyle w:val="Heading2Char"/>
                <w:sz w:val="32"/>
                <w:szCs w:val="3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3" behindDoc="1" locked="1" layoutInCell="1" allowOverlap="1" wp14:anchorId="7D8D7EBC" wp14:editId="619E0A55">
                      <wp:simplePos x="0" y="0"/>
                      <wp:positionH relativeFrom="column">
                        <wp:posOffset>-237490</wp:posOffset>
                      </wp:positionH>
                      <wp:positionV relativeFrom="page">
                        <wp:posOffset>-71755</wp:posOffset>
                      </wp:positionV>
                      <wp:extent cx="10058400" cy="452755"/>
                      <wp:effectExtent l="0" t="0" r="0" b="444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E6B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FBC" w:rsidRDefault="001E4F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18.65pt;margin-top:-5.6pt;width:11in;height:35.65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" fillcolor="#1e6ba4" stroked="f">
                      <v:textbox>
                        <w:txbxContent>
                          <w:p w:rsidR="001E4FBC" w:rsidRDefault="001E4FBC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921C48">
              <w:rPr>
                <w:rStyle w:val="Heading2Char"/>
                <w:sz w:val="32"/>
                <w:szCs w:val="32"/>
              </w:rPr>
              <w:t xml:space="preserve"> </w:t>
            </w:r>
            <w:r w:rsidR="00406533">
              <w:rPr>
                <w:rStyle w:val="Heading2Char"/>
                <w:sz w:val="32"/>
                <w:szCs w:val="32"/>
              </w:rPr>
              <w:t>MIRA FRAMEWORK</w:t>
            </w:r>
            <w:r w:rsidRPr="00921C48">
              <w:rPr>
                <w:color w:val="FFFFFF" w:themeColor="background1"/>
                <w:sz w:val="32"/>
                <w:szCs w:val="32"/>
              </w:rPr>
              <w:t xml:space="preserve"> </w:t>
            </w:r>
            <w:r w:rsidRPr="00FD52AA">
              <w:rPr>
                <w:rFonts w:ascii="HelveticaNeue-Medium" w:hAnsi="HelveticaNeue-Medium" w:cs="HelveticaNeue-Medium"/>
                <w:color w:val="FFFFFF" w:themeColor="background1"/>
                <w:sz w:val="32"/>
                <w:szCs w:val="32"/>
              </w:rPr>
              <w:t xml:space="preserve"> </w:t>
            </w:r>
            <w:r w:rsidRPr="00FD52AA">
              <w:rPr>
                <w:rStyle w:val="Emphasis"/>
                <w:sz w:val="32"/>
                <w:szCs w:val="32"/>
              </w:rPr>
              <w:t></w:t>
            </w:r>
          </w:p>
        </w:tc>
        <w:tc>
          <w:tcPr>
            <w:tcW w:w="25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B32312" w:rsidRPr="00FD52AA" w:rsidRDefault="00B32312" w:rsidP="00FF09BE">
            <w:pPr>
              <w:pStyle w:val="BasicParagraph"/>
              <w:spacing w:line="240" w:lineRule="auto"/>
              <w:rPr>
                <w:rStyle w:val="Heading2Char"/>
                <w:sz w:val="32"/>
                <w:szCs w:val="32"/>
              </w:rPr>
            </w:pPr>
          </w:p>
        </w:tc>
      </w:tr>
    </w:tbl>
    <w:p w:rsidR="007A6A1C" w:rsidRDefault="00FF09B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35944" wp14:editId="412A081C">
                <wp:simplePos x="0" y="0"/>
                <wp:positionH relativeFrom="page">
                  <wp:posOffset>9538335</wp:posOffset>
                </wp:positionH>
                <wp:positionV relativeFrom="page">
                  <wp:posOffset>231140</wp:posOffset>
                </wp:positionV>
                <wp:extent cx="0" cy="513715"/>
                <wp:effectExtent l="0" t="0" r="25400" b="1968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51.05pt,18.2pt" to="751.05pt,5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" strokecolor="white [3212]" strokeweight="2pt">
                <w10:wrap anchorx="page" anchory="page"/>
              </v:line>
            </w:pict>
          </mc:Fallback>
        </mc:AlternateContent>
      </w:r>
      <w:r>
        <w:rPr>
          <w:noProof/>
        </w:rPr>
        <w:br w:type="textWrapping" w:clear="all"/>
      </w:r>
    </w:p>
    <w:p w:rsidR="007A6A1C" w:rsidRPr="007A6A1C" w:rsidRDefault="007A6A1C" w:rsidP="007A6A1C"/>
    <w:p w:rsidR="0018525C" w:rsidRDefault="0018525C" w:rsidP="007A6A1C">
      <w:pPr>
        <w:sectPr w:rsidR="0018525C" w:rsidSect="00211CD0">
          <w:footerReference w:type="even" r:id="rId9"/>
          <w:footerReference w:type="default" r:id="rId10"/>
          <w:pgSz w:w="16820" w:h="11900" w:orient="landscape"/>
          <w:pgMar w:top="567" w:right="567" w:bottom="567" w:left="567" w:header="720" w:footer="454" w:gutter="0"/>
          <w:cols w:space="720"/>
          <w:titlePg/>
        </w:sectPr>
      </w:pPr>
    </w:p>
    <w:p w:rsidR="007A6A1C" w:rsidRPr="007A6A1C" w:rsidRDefault="007A6A1C" w:rsidP="007A6A1C"/>
    <w:tbl>
      <w:tblPr>
        <w:tblW w:w="15478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414"/>
        <w:gridCol w:w="3124"/>
        <w:gridCol w:w="2556"/>
        <w:gridCol w:w="426"/>
        <w:gridCol w:w="2840"/>
        <w:gridCol w:w="2982"/>
      </w:tblGrid>
      <w:tr w:rsidR="0018525C" w:rsidRPr="00032547" w:rsidTr="0018525C">
        <w:trPr>
          <w:trHeight w:val="307"/>
          <w:tblHeader/>
        </w:trPr>
        <w:tc>
          <w:tcPr>
            <w:tcW w:w="1136" w:type="dxa"/>
            <w:vMerge w:val="restart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18525C" w:rsidRPr="00032547" w:rsidRDefault="0018525C" w:rsidP="001E4FBC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2547">
              <w:rPr>
                <w:b/>
                <w:bCs/>
                <w:iCs/>
                <w:sz w:val="20"/>
                <w:szCs w:val="20"/>
              </w:rPr>
              <w:t>Themes</w:t>
            </w:r>
          </w:p>
        </w:tc>
        <w:tc>
          <w:tcPr>
            <w:tcW w:w="2414" w:type="dxa"/>
            <w:vMerge w:val="restart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18525C" w:rsidRPr="00032547" w:rsidRDefault="0018525C" w:rsidP="001E4FBC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2547">
              <w:rPr>
                <w:b/>
                <w:bCs/>
                <w:iCs/>
                <w:sz w:val="20"/>
                <w:szCs w:val="20"/>
              </w:rPr>
              <w:t>Key questions</w:t>
            </w:r>
          </w:p>
        </w:tc>
        <w:tc>
          <w:tcPr>
            <w:tcW w:w="11928" w:type="dxa"/>
            <w:gridSpan w:val="5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18525C" w:rsidRPr="00032547" w:rsidRDefault="0018525C" w:rsidP="001E4FBC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2547">
              <w:rPr>
                <w:b/>
                <w:bCs/>
                <w:iCs/>
                <w:sz w:val="20"/>
                <w:szCs w:val="20"/>
              </w:rPr>
              <w:t>Dimensions</w:t>
            </w:r>
          </w:p>
        </w:tc>
      </w:tr>
      <w:tr w:rsidR="0018525C" w:rsidRPr="00032547" w:rsidTr="00046EE4">
        <w:trPr>
          <w:trHeight w:val="61"/>
          <w:tblHeader/>
        </w:trPr>
        <w:tc>
          <w:tcPr>
            <w:tcW w:w="1136" w:type="dxa"/>
            <w:vMerge/>
            <w:shd w:val="clear" w:color="auto" w:fill="auto"/>
            <w:vAlign w:val="center"/>
          </w:tcPr>
          <w:p w:rsidR="0018525C" w:rsidRPr="00032547" w:rsidRDefault="0018525C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vMerge/>
            <w:shd w:val="clear" w:color="auto" w:fill="auto"/>
          </w:tcPr>
          <w:p w:rsidR="0018525C" w:rsidRPr="00032547" w:rsidRDefault="0018525C" w:rsidP="001E4FBC">
            <w:pPr>
              <w:contextualSpacing/>
              <w:jc w:val="center"/>
            </w:pPr>
          </w:p>
        </w:tc>
        <w:tc>
          <w:tcPr>
            <w:tcW w:w="3124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18525C" w:rsidRPr="00032547" w:rsidRDefault="0018525C" w:rsidP="001E4FBC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2547">
              <w:rPr>
                <w:b/>
                <w:bCs/>
                <w:iCs/>
                <w:sz w:val="20"/>
                <w:szCs w:val="20"/>
              </w:rPr>
              <w:t>Status and Impact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18525C" w:rsidRPr="00032547" w:rsidRDefault="0018525C" w:rsidP="001E4FBC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2547">
              <w:rPr>
                <w:b/>
                <w:bCs/>
                <w:iCs/>
                <w:sz w:val="20"/>
                <w:szCs w:val="20"/>
              </w:rPr>
              <w:t>Vulnerabilities and Risks</w:t>
            </w:r>
          </w:p>
        </w:tc>
        <w:tc>
          <w:tcPr>
            <w:tcW w:w="2840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18525C" w:rsidRPr="00032547" w:rsidRDefault="0018525C" w:rsidP="001E4FBC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2547">
              <w:rPr>
                <w:b/>
                <w:bCs/>
                <w:iCs/>
                <w:sz w:val="20"/>
                <w:szCs w:val="20"/>
              </w:rPr>
              <w:t>Trends</w:t>
            </w:r>
          </w:p>
        </w:tc>
        <w:tc>
          <w:tcPr>
            <w:tcW w:w="2982" w:type="dxa"/>
            <w:vAlign w:val="center"/>
          </w:tcPr>
          <w:p w:rsidR="0018525C" w:rsidRPr="00032547" w:rsidRDefault="00046EE4" w:rsidP="001E4FB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 G</w:t>
            </w:r>
            <w:r w:rsidR="0018525C" w:rsidRPr="00032547">
              <w:rPr>
                <w:b/>
                <w:sz w:val="20"/>
                <w:szCs w:val="20"/>
              </w:rPr>
              <w:t>aps</w:t>
            </w:r>
          </w:p>
        </w:tc>
      </w:tr>
      <w:tr w:rsidR="0018525C" w:rsidRPr="00A57F9E" w:rsidTr="00046EE4">
        <w:trPr>
          <w:trHeight w:val="1047"/>
        </w:trPr>
        <w:tc>
          <w:tcPr>
            <w:tcW w:w="1136" w:type="dxa"/>
            <w:shd w:val="clear" w:color="auto" w:fill="auto"/>
            <w:textDirection w:val="btLr"/>
            <w:vAlign w:val="center"/>
          </w:tcPr>
          <w:p w:rsidR="0018525C" w:rsidRPr="00046EE4" w:rsidRDefault="0018525C" w:rsidP="00046EE4">
            <w:pPr>
              <w:contextualSpacing/>
              <w:jc w:val="center"/>
              <w:rPr>
                <w:b/>
              </w:rPr>
            </w:pPr>
            <w:r w:rsidRPr="00046EE4">
              <w:rPr>
                <w:b/>
              </w:rPr>
              <w:t>Drivers of the crisis and underlying factors</w:t>
            </w: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0F0819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1.</w:t>
            </w:r>
            <w:r>
              <w:tab/>
            </w:r>
            <w:r w:rsidR="0018525C" w:rsidRPr="00A57F9E">
              <w:t>What are the main drivers of the crisis and what are the underlying factors of increased vulnerability?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are the main drivers of the crisis (including environmental, socio-political, climatic and economic factors)?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0F0819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are the underlying factors (often pre-existing conditions) of the crisis (including environmental, socio-cultural and economic context as well as </w:t>
            </w:r>
            <w:r w:rsidR="000F0819">
              <w:t>d</w:t>
            </w:r>
            <w:r w:rsidRPr="00A57F9E">
              <w:t>emographic, governance) that may lead to increased vulnerabilities?</w:t>
            </w: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are the main drivers likely to evolve in the short, medium and/or long term?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are underlying factors expected to evolve in the short, medium and/or long term?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18525C" w:rsidRPr="00A57F9E" w:rsidTr="00046EE4">
        <w:trPr>
          <w:trHeight w:val="779"/>
        </w:trPr>
        <w:tc>
          <w:tcPr>
            <w:tcW w:w="1136" w:type="dxa"/>
            <w:vMerge w:val="restart"/>
            <w:shd w:val="clear" w:color="auto" w:fill="auto"/>
            <w:textDirection w:val="btLr"/>
            <w:vAlign w:val="center"/>
          </w:tcPr>
          <w:p w:rsidR="0018525C" w:rsidRPr="00046EE4" w:rsidRDefault="0018525C" w:rsidP="00DE1BF1">
            <w:pPr>
              <w:contextualSpacing/>
              <w:jc w:val="center"/>
              <w:rPr>
                <w:b/>
              </w:rPr>
            </w:pPr>
            <w:r w:rsidRPr="00046EE4">
              <w:rPr>
                <w:b/>
              </w:rPr>
              <w:t xml:space="preserve">Scope of the crisis </w:t>
            </w:r>
            <w:r w:rsidR="00DE1BF1">
              <w:rPr>
                <w:b/>
              </w:rPr>
              <w:br/>
              <w:t>and</w:t>
            </w:r>
            <w:r w:rsidRPr="00046EE4">
              <w:rPr>
                <w:b/>
              </w:rPr>
              <w:t xml:space="preserve"> humanitarian profile</w:t>
            </w: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2.</w:t>
            </w:r>
            <w:r w:rsidRPr="00A57F9E">
              <w:t xml:space="preserve"> </w:t>
            </w:r>
            <w:r w:rsidRPr="000F0819">
              <w:t>What</w:t>
            </w:r>
            <w:r w:rsidRPr="00A57F9E">
              <w:t xml:space="preserve"> is the geographical extent of the affected area?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Which areas are affected? 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severity and nature of the crisis in each area (e.g. which areas are most affected?)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are the pre-existing conditions in those different areas that may lead to increase vulnerabilities?</w:t>
            </w: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Are other areas expected to be affected in the short, medium and/or long term? Which ones and how?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Is the geographical extent of the crisis likely to decrease?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18525C" w:rsidRPr="00A57F9E" w:rsidTr="00046EE4">
        <w:trPr>
          <w:trHeight w:val="678"/>
        </w:trPr>
        <w:tc>
          <w:tcPr>
            <w:tcW w:w="1136" w:type="dxa"/>
            <w:vMerge/>
            <w:shd w:val="clear" w:color="auto" w:fill="auto"/>
            <w:vAlign w:val="center"/>
          </w:tcPr>
          <w:p w:rsidR="0018525C" w:rsidRPr="00A57F9E" w:rsidRDefault="0018525C" w:rsidP="001E4FBC">
            <w:pPr>
              <w:contextualSpacing/>
              <w:jc w:val="center"/>
            </w:pP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3.</w:t>
            </w:r>
            <w:r w:rsidRPr="00A57F9E">
              <w:t xml:space="preserve"> How many people are affected?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many people are affected (ratio male/female)? Where are they?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many girls, women, boys and men affected? Where are they?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Identify which groups are most at risk?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many are they and where are they?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differently are those groups affected?</w:t>
            </w: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How are the number, type and location of people affected likely to change in the short, medium and/or long term? 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DE1BF1" w:rsidRPr="00A57F9E" w:rsidTr="00046EE4">
        <w:trPr>
          <w:trHeight w:val="416"/>
        </w:trPr>
        <w:tc>
          <w:tcPr>
            <w:tcW w:w="1136" w:type="dxa"/>
            <w:vMerge w:val="restart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textDirection w:val="btLr"/>
            <w:vAlign w:val="center"/>
          </w:tcPr>
          <w:p w:rsidR="00DE1BF1" w:rsidRPr="00DE1BF1" w:rsidRDefault="00DE1BF1" w:rsidP="001E4FBC">
            <w:pPr>
              <w:contextualSpacing/>
              <w:jc w:val="center"/>
              <w:rPr>
                <w:b/>
              </w:rPr>
            </w:pPr>
            <w:r w:rsidRPr="00DE1BF1">
              <w:rPr>
                <w:b/>
              </w:rPr>
              <w:t>Status of populations</w:t>
            </w:r>
            <w:r w:rsidRPr="00DE1BF1">
              <w:rPr>
                <w:b/>
              </w:rPr>
              <w:br/>
              <w:t>living in affected areas</w:t>
            </w: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9A2ED8" w:rsidRDefault="00DE1BF1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4.</w:t>
            </w:r>
            <w:r w:rsidRPr="009A2ED8">
              <w:t xml:space="preserve"> What are the main characteristics (mortality, morbidity and dignity/quality of life) of affected populations?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status of - and impact of the crisis on - mortality, morbidity and dignity/quality of life of affected populations?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Identify which areas or groups are in the worse condition or most at risk?</w:t>
            </w:r>
          </w:p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are girls, women, boys and men distinctly affected?</w:t>
            </w:r>
          </w:p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differently are those areas or groups affected?</w:t>
            </w: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predicted evolution in terms of mortality, morbidity and dignity/quality of life?</w:t>
            </w:r>
          </w:p>
        </w:tc>
        <w:tc>
          <w:tcPr>
            <w:tcW w:w="2982" w:type="dxa"/>
          </w:tcPr>
          <w:p w:rsidR="00DE1BF1" w:rsidRPr="00A57F9E" w:rsidRDefault="00DE1BF1" w:rsidP="001E4FBC">
            <w:pPr>
              <w:pStyle w:val="ListParagraph"/>
              <w:ind w:left="360"/>
            </w:pPr>
          </w:p>
        </w:tc>
      </w:tr>
      <w:tr w:rsidR="00DE1BF1" w:rsidRPr="00A57F9E" w:rsidTr="00046EE4">
        <w:trPr>
          <w:trHeight w:val="416"/>
        </w:trPr>
        <w:tc>
          <w:tcPr>
            <w:tcW w:w="1136" w:type="dxa"/>
            <w:vMerge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textDirection w:val="btLr"/>
            <w:vAlign w:val="center"/>
          </w:tcPr>
          <w:p w:rsidR="00DE1BF1" w:rsidRPr="009A2ED8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9A2ED8" w:rsidRDefault="00DE1BF1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5.</w:t>
            </w:r>
            <w:r w:rsidRPr="009A2ED8">
              <w:t xml:space="preserve"> What is the condition of affected populations in terms of protection?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status of protection?</w:t>
            </w:r>
          </w:p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was the impact of the crisis on protection?</w:t>
            </w:r>
          </w:p>
        </w:tc>
        <w:tc>
          <w:tcPr>
            <w:tcW w:w="2982" w:type="dxa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predicted evolution in terms of protection?</w:t>
            </w:r>
          </w:p>
        </w:tc>
        <w:tc>
          <w:tcPr>
            <w:tcW w:w="2982" w:type="dxa"/>
          </w:tcPr>
          <w:p w:rsidR="00DE1BF1" w:rsidRPr="00A57F9E" w:rsidRDefault="00DE1BF1" w:rsidP="001E4FBC">
            <w:pPr>
              <w:pStyle w:val="ListParagraph"/>
              <w:ind w:left="360"/>
            </w:pPr>
          </w:p>
        </w:tc>
      </w:tr>
      <w:tr w:rsidR="00DE1BF1" w:rsidRPr="00A57F9E" w:rsidTr="00046EE4">
        <w:trPr>
          <w:trHeight w:val="259"/>
        </w:trPr>
        <w:tc>
          <w:tcPr>
            <w:tcW w:w="1136" w:type="dxa"/>
            <w:vMerge/>
            <w:shd w:val="clear" w:color="auto" w:fill="auto"/>
            <w:vAlign w:val="center"/>
          </w:tcPr>
          <w:p w:rsidR="00DE1BF1" w:rsidRPr="00A57F9E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6.</w:t>
            </w:r>
            <w:r w:rsidRPr="00A57F9E">
              <w:t xml:space="preserve"> What is the condition of affected populations in terms of livelihoods?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is the status of local livelihoods and income opportunities? </w:t>
            </w:r>
          </w:p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was the impact of the crisis on local livelihoods and income opportunities? </w:t>
            </w:r>
          </w:p>
        </w:tc>
        <w:tc>
          <w:tcPr>
            <w:tcW w:w="2982" w:type="dxa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is the predicted evolution in terms of livelihoods and income opportunities? </w:t>
            </w:r>
          </w:p>
        </w:tc>
        <w:tc>
          <w:tcPr>
            <w:tcW w:w="2982" w:type="dxa"/>
          </w:tcPr>
          <w:p w:rsidR="00DE1BF1" w:rsidRPr="00A57F9E" w:rsidRDefault="00DE1BF1" w:rsidP="001E4FBC">
            <w:pPr>
              <w:pStyle w:val="ListParagraph"/>
              <w:ind w:left="360"/>
            </w:pPr>
          </w:p>
        </w:tc>
      </w:tr>
      <w:tr w:rsidR="00046EE4" w:rsidRPr="00A57F9E" w:rsidTr="00046EE4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046EE4" w:rsidRPr="00A57F9E" w:rsidRDefault="00046EE4" w:rsidP="00DE1BF1"/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EE4" w:rsidRPr="00A57F9E" w:rsidRDefault="00046EE4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7.</w:t>
            </w:r>
            <w:r w:rsidRPr="00A57F9E">
              <w:t xml:space="preserve"> What is the condition of affected populations in terms of access to and utilization of basic services and goods?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EE4" w:rsidRPr="00A57F9E" w:rsidRDefault="00046EE4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status of access to and utilization of basic services and goods?</w:t>
            </w:r>
          </w:p>
          <w:p w:rsidR="00046EE4" w:rsidRPr="00A57F9E" w:rsidRDefault="00046EE4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was the impact of the crisis on access to and utilization of basic services and goods?</w:t>
            </w:r>
          </w:p>
        </w:tc>
        <w:tc>
          <w:tcPr>
            <w:tcW w:w="2982" w:type="dxa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EE4" w:rsidRPr="00A57F9E" w:rsidRDefault="00046EE4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EE4" w:rsidRPr="00A57F9E" w:rsidRDefault="00046EE4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predicted evolution in terms of access to ad utilization of basic services and goods?</w:t>
            </w:r>
          </w:p>
        </w:tc>
        <w:tc>
          <w:tcPr>
            <w:tcW w:w="2982" w:type="dxa"/>
          </w:tcPr>
          <w:p w:rsidR="00046EE4" w:rsidRPr="00F066B5" w:rsidRDefault="00046EE4" w:rsidP="001E4FBC">
            <w:pPr>
              <w:contextualSpacing/>
            </w:pPr>
          </w:p>
        </w:tc>
      </w:tr>
      <w:tr w:rsidR="0018525C" w:rsidRPr="00A57F9E" w:rsidTr="00046EE4">
        <w:trPr>
          <w:cantSplit/>
          <w:trHeight w:val="922"/>
        </w:trPr>
        <w:tc>
          <w:tcPr>
            <w:tcW w:w="1136" w:type="dxa"/>
            <w:vMerge w:val="restart"/>
            <w:shd w:val="clear" w:color="auto" w:fill="auto"/>
            <w:textDirection w:val="btLr"/>
            <w:vAlign w:val="center"/>
          </w:tcPr>
          <w:p w:rsidR="0018525C" w:rsidRPr="00DE1BF1" w:rsidRDefault="0018525C" w:rsidP="001E4FBC">
            <w:pPr>
              <w:ind w:left="113" w:right="113"/>
              <w:contextualSpacing/>
              <w:jc w:val="center"/>
              <w:rPr>
                <w:b/>
              </w:rPr>
            </w:pPr>
            <w:r w:rsidRPr="00DE1BF1">
              <w:rPr>
                <w:b/>
              </w:rPr>
              <w:t xml:space="preserve">National Capacities </w:t>
            </w:r>
            <w:r w:rsidRPr="00DE1BF1">
              <w:rPr>
                <w:b/>
              </w:rPr>
              <w:br/>
              <w:t>and Response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8.</w:t>
            </w:r>
            <w:r w:rsidRPr="00A57F9E">
              <w:t xml:space="preserve"> What are the local coping mechanisms of affected communities?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are the known coping mechanisms of local communities and how were they affected? 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Are they adaptable and sustainable? 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Are coping mechanisms weaker for certain areas or groups and which ones?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sustainable are known coping mechanisms in the short, medium and long term?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5C" w:rsidRPr="00A57F9E" w:rsidRDefault="0018525C" w:rsidP="001E4FBC">
            <w:pPr>
              <w:pStyle w:val="ListParagraph"/>
              <w:ind w:left="360" w:hanging="360"/>
            </w:pPr>
          </w:p>
        </w:tc>
      </w:tr>
      <w:tr w:rsidR="0018525C" w:rsidRPr="00A57F9E" w:rsidTr="00046EE4">
        <w:trPr>
          <w:trHeight w:val="60"/>
        </w:trPr>
        <w:tc>
          <w:tcPr>
            <w:tcW w:w="1136" w:type="dxa"/>
            <w:vMerge/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  <w:textDirection w:val="btLr"/>
            <w:vAlign w:val="center"/>
          </w:tcPr>
          <w:p w:rsidR="0018525C" w:rsidRPr="00DE1BF1" w:rsidRDefault="0018525C" w:rsidP="001E4FBC">
            <w:pPr>
              <w:contextualSpacing/>
              <w:jc w:val="center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9.</w:t>
            </w:r>
            <w:r w:rsidRPr="00A57F9E">
              <w:t xml:space="preserve"> What </w:t>
            </w:r>
            <w:proofErr w:type="gramStart"/>
            <w:r w:rsidRPr="00A57F9E">
              <w:t>are the national/</w:t>
            </w:r>
            <w:r w:rsidR="001E4FBC">
              <w:t xml:space="preserve"> </w:t>
            </w:r>
            <w:r w:rsidRPr="00A57F9E">
              <w:t>sub-national, private sector</w:t>
            </w:r>
            <w:proofErr w:type="gramEnd"/>
            <w:r w:rsidRPr="00A57F9E">
              <w:t>, non-governmental and government capacities to respond?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are the existing capacities (both regular capacities and those specifically designed for crisis response) and how have they been affected by the crisis? </w:t>
            </w:r>
          </w:p>
        </w:tc>
        <w:tc>
          <w:tcPr>
            <w:tcW w:w="5822" w:type="dxa"/>
            <w:gridSpan w:val="3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95031B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sustainable are these capacities in the short, medium and/or long term?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Can these capacities be expected to scale up, where and how?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18525C" w:rsidRPr="00A57F9E" w:rsidTr="00046EE4">
        <w:trPr>
          <w:trHeight w:val="865"/>
        </w:trPr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25C" w:rsidRPr="00DE1BF1" w:rsidRDefault="0018525C" w:rsidP="001E4FBC">
            <w:pPr>
              <w:contextualSpacing/>
              <w:jc w:val="center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0F0819">
            <w:pPr>
              <w:tabs>
                <w:tab w:val="left" w:pos="227"/>
              </w:tabs>
              <w:ind w:left="227" w:hanging="227"/>
              <w:contextualSpacing/>
            </w:pPr>
            <w:r w:rsidRPr="000F0819">
              <w:rPr>
                <w:b/>
                <w:color w:val="006EA3"/>
              </w:rPr>
              <w:t>10.</w:t>
            </w:r>
            <w:r w:rsidRPr="00A57F9E">
              <w:t xml:space="preserve"> What are their interventions to date in response to the crisis?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Have the actors identified undertaken any initial assistance or interventions in response to the crisis? 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Where, how many people were targeted, reached and covered by the different types of interventions?</w:t>
            </w:r>
          </w:p>
        </w:tc>
        <w:tc>
          <w:tcPr>
            <w:tcW w:w="582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DE1BF1" w:rsidRPr="00A57F9E" w:rsidTr="00202177">
        <w:trPr>
          <w:trHeight w:val="1176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  <w:textDirection w:val="btLr"/>
            <w:vAlign w:val="center"/>
          </w:tcPr>
          <w:p w:rsidR="00DE1BF1" w:rsidRPr="00DE1BF1" w:rsidRDefault="00DE1BF1" w:rsidP="001E4FBC">
            <w:pPr>
              <w:contextualSpacing/>
              <w:jc w:val="center"/>
              <w:rPr>
                <w:b/>
              </w:rPr>
            </w:pPr>
            <w:r w:rsidRPr="00DE1BF1">
              <w:rPr>
                <w:b/>
              </w:rPr>
              <w:t xml:space="preserve">International Capacities </w:t>
            </w:r>
            <w:r w:rsidRPr="00DE1BF1">
              <w:rPr>
                <w:b/>
              </w:rPr>
              <w:br/>
              <w:t>and Response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11.</w:t>
            </w:r>
            <w:r>
              <w:tab/>
            </w:r>
            <w:r w:rsidRPr="00A57F9E">
              <w:t>What is the international response capacity and how has it been affected?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is the international response capacity (bo</w:t>
            </w:r>
            <w:r>
              <w:t xml:space="preserve">th regular capacities &amp; those </w:t>
            </w:r>
            <w:r w:rsidRPr="00A57F9E">
              <w:t xml:space="preserve">specifically designed for crisis response) and how were they affected? </w:t>
            </w:r>
          </w:p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Are there any preparedness and coordination procedures in place? </w:t>
            </w:r>
          </w:p>
        </w:tc>
        <w:tc>
          <w:tcPr>
            <w:tcW w:w="5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95031B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sustainable are these capacities in the short, medium and/or long term?</w:t>
            </w:r>
          </w:p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Can these capacities be expected to scale up, where and how?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BF1" w:rsidRPr="00A57F9E" w:rsidRDefault="00DE1BF1" w:rsidP="001E4FBC">
            <w:pPr>
              <w:pStyle w:val="ListParagraph"/>
              <w:ind w:left="360"/>
            </w:pPr>
          </w:p>
        </w:tc>
      </w:tr>
      <w:tr w:rsidR="00DE1BF1" w:rsidRPr="00A57F9E" w:rsidTr="00202177">
        <w:trPr>
          <w:trHeight w:val="543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F1" w:rsidRPr="00A57F9E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12.</w:t>
            </w:r>
            <w:r>
              <w:tab/>
            </w:r>
            <w:r w:rsidRPr="00A57F9E">
              <w:t xml:space="preserve">Which agencies/ organizations are operating where and in what sectors of intervention?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Which agencies/organizations are operating where and in what sectors?</w:t>
            </w:r>
          </w:p>
        </w:tc>
        <w:tc>
          <w:tcPr>
            <w:tcW w:w="5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DE1BF1" w:rsidRPr="00A57F9E" w:rsidRDefault="00DE1BF1" w:rsidP="001E4FBC">
            <w:pPr>
              <w:pStyle w:val="ListParagraph"/>
              <w:ind w:left="360"/>
            </w:pPr>
          </w:p>
        </w:tc>
      </w:tr>
      <w:tr w:rsidR="00046EE4" w:rsidRPr="00A57F9E" w:rsidTr="00DE1BF1">
        <w:trPr>
          <w:trHeight w:val="820"/>
        </w:trPr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E4" w:rsidRPr="00A57F9E" w:rsidRDefault="00046EE4" w:rsidP="00DE1BF1">
            <w:pPr>
              <w:pStyle w:val="ListParagraph"/>
              <w:numPr>
                <w:ilvl w:val="0"/>
                <w:numId w:val="0"/>
              </w:numPr>
              <w:tabs>
                <w:tab w:val="clear" w:pos="4470"/>
              </w:tabs>
              <w:spacing w:after="0"/>
              <w:ind w:left="360" w:right="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EE4" w:rsidRPr="00A57F9E" w:rsidRDefault="00046EE4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13.</w:t>
            </w:r>
            <w:r>
              <w:rPr>
                <w:b/>
                <w:color w:val="006EA3"/>
              </w:rPr>
              <w:tab/>
            </w:r>
            <w:r w:rsidRPr="00A57F9E">
              <w:t>What are their interventions to date in response to the crisis?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EE4" w:rsidRPr="00A57F9E" w:rsidRDefault="00046EE4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interventions are the actors identified already providing? </w:t>
            </w:r>
          </w:p>
        </w:tc>
        <w:tc>
          <w:tcPr>
            <w:tcW w:w="5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6EE4" w:rsidRPr="00A57F9E" w:rsidRDefault="00046EE4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4" w:rsidRPr="00A57F9E" w:rsidRDefault="00046EE4" w:rsidP="001E4FBC">
            <w:pPr>
              <w:pStyle w:val="ListParagraph"/>
              <w:ind w:left="360"/>
            </w:pPr>
          </w:p>
        </w:tc>
      </w:tr>
      <w:tr w:rsidR="0018525C" w:rsidRPr="00A57F9E" w:rsidTr="00046EE4">
        <w:trPr>
          <w:trHeight w:val="60"/>
        </w:trPr>
        <w:tc>
          <w:tcPr>
            <w:tcW w:w="1136" w:type="dxa"/>
            <w:vMerge w:val="restart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textDirection w:val="btLr"/>
            <w:vAlign w:val="center"/>
          </w:tcPr>
          <w:p w:rsidR="0018525C" w:rsidRPr="00DE1BF1" w:rsidRDefault="0018525C" w:rsidP="001E4FBC">
            <w:pPr>
              <w:contextualSpacing/>
              <w:jc w:val="center"/>
              <w:rPr>
                <w:b/>
              </w:rPr>
            </w:pPr>
            <w:r w:rsidRPr="00DE1BF1">
              <w:rPr>
                <w:b/>
              </w:rPr>
              <w:t>Humanitarian</w:t>
            </w:r>
          </w:p>
          <w:p w:rsidR="0018525C" w:rsidRPr="00DE1BF1" w:rsidRDefault="0018525C" w:rsidP="001E4FBC">
            <w:pPr>
              <w:contextualSpacing/>
              <w:jc w:val="center"/>
              <w:rPr>
                <w:b/>
              </w:rPr>
            </w:pPr>
            <w:r w:rsidRPr="00DE1BF1">
              <w:rPr>
                <w:b/>
              </w:rPr>
              <w:t>Access</w:t>
            </w: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14.</w:t>
            </w:r>
            <w:r w:rsidR="001E4FBC">
              <w:tab/>
            </w:r>
            <w:r w:rsidRPr="00A57F9E">
              <w:t>What are the logistic considerations in terms of effects of the emergency and options for response?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are the main considerations affecting the response (availability and quality of air/road/water transportation networks, telecommunications and storage facilities)?</w:t>
            </w:r>
          </w:p>
        </w:tc>
        <w:tc>
          <w:tcPr>
            <w:tcW w:w="25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Which affected areas or groups are most likely to be affected by these constraints? </w:t>
            </w:r>
          </w:p>
        </w:tc>
        <w:tc>
          <w:tcPr>
            <w:tcW w:w="326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How are logistics constraints expected to evolve? 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18525C" w:rsidRPr="00A57F9E" w:rsidTr="00046EE4">
        <w:trPr>
          <w:trHeight w:val="60"/>
        </w:trPr>
        <w:tc>
          <w:tcPr>
            <w:tcW w:w="1136" w:type="dxa"/>
            <w:vMerge/>
            <w:shd w:val="clear" w:color="auto" w:fill="auto"/>
            <w:vAlign w:val="center"/>
          </w:tcPr>
          <w:p w:rsidR="0018525C" w:rsidRPr="00A57F9E" w:rsidRDefault="0018525C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15.</w:t>
            </w:r>
            <w:r w:rsidR="001E4FBC">
              <w:tab/>
            </w:r>
            <w:r w:rsidRPr="00A57F9E">
              <w:t>What are the security considerations?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are the main considerations affecting the local population and the delivery of assistance (armed groups, gender-based violence, sexual exploitation and abuse, and UXOs) and where are they?</w:t>
            </w:r>
          </w:p>
        </w:tc>
        <w:tc>
          <w:tcPr>
            <w:tcW w:w="5822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Are security considerations likely to evolve in the short, medium and/or long term? Where and how?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18525C" w:rsidRPr="00A57F9E" w:rsidTr="00DE1BF1">
        <w:trPr>
          <w:trHeight w:val="966"/>
        </w:trPr>
        <w:tc>
          <w:tcPr>
            <w:tcW w:w="1136" w:type="dxa"/>
            <w:vMerge/>
            <w:shd w:val="clear" w:color="auto" w:fill="auto"/>
            <w:vAlign w:val="center"/>
          </w:tcPr>
          <w:p w:rsidR="0018525C" w:rsidRPr="00A57F9E" w:rsidRDefault="0018525C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16.</w:t>
            </w:r>
            <w:r w:rsidR="001E4FBC">
              <w:tab/>
            </w:r>
            <w:r w:rsidRPr="00A57F9E">
              <w:t xml:space="preserve">How do civil-military relations feature in the context? 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are, if any, the civil-military relations?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How do they affect the local population and the response? </w:t>
            </w:r>
          </w:p>
        </w:tc>
        <w:tc>
          <w:tcPr>
            <w:tcW w:w="5822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Are civil-military relations likely to evolve and how?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18525C" w:rsidRPr="00A57F9E" w:rsidTr="00DE1BF1">
        <w:trPr>
          <w:trHeight w:val="1548"/>
        </w:trPr>
        <w:tc>
          <w:tcPr>
            <w:tcW w:w="1136" w:type="dxa"/>
            <w:vMerge/>
            <w:shd w:val="clear" w:color="auto" w:fill="auto"/>
            <w:vAlign w:val="center"/>
          </w:tcPr>
          <w:p w:rsidR="0018525C" w:rsidRPr="00A57F9E" w:rsidRDefault="0018525C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17.</w:t>
            </w:r>
            <w:r w:rsidR="001E4FBC">
              <w:tab/>
            </w:r>
            <w:r w:rsidRPr="00A57F9E">
              <w:t xml:space="preserve">What proportion of the affected population (disaggregated by sex and age and according to sector) reachable for humanitarian interventions? </w:t>
            </w:r>
          </w:p>
        </w:tc>
        <w:tc>
          <w:tcPr>
            <w:tcW w:w="31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proportion of the affected population is reachable by humanitarian interventions?</w:t>
            </w:r>
            <w:r w:rsidRPr="00A57F9E" w:rsidDel="005B6A79">
              <w:t xml:space="preserve"> 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Are there groups or areas in need or specific needs (sectors) that are not or not sufficiently reachable? Which and where?</w:t>
            </w:r>
          </w:p>
        </w:tc>
        <w:tc>
          <w:tcPr>
            <w:tcW w:w="28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is the proportion of the affected population reachable by humanitarian interventions likely to evolve in the short, medium and/or long term?</w:t>
            </w:r>
            <w:r w:rsidRPr="00A57F9E" w:rsidDel="004C4B30">
              <w:t xml:space="preserve"> </w:t>
            </w:r>
          </w:p>
        </w:tc>
        <w:tc>
          <w:tcPr>
            <w:tcW w:w="2982" w:type="dxa"/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18525C" w:rsidRPr="00A57F9E" w:rsidTr="00DE1BF1">
        <w:trPr>
          <w:trHeight w:val="16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  <w:textDirection w:val="btLr"/>
            <w:vAlign w:val="center"/>
          </w:tcPr>
          <w:p w:rsidR="0018525C" w:rsidRPr="00DE1BF1" w:rsidRDefault="0018525C" w:rsidP="00DE1BF1">
            <w:pPr>
              <w:contextualSpacing/>
              <w:jc w:val="center"/>
              <w:rPr>
                <w:b/>
              </w:rPr>
            </w:pPr>
            <w:r w:rsidRPr="00DE1BF1">
              <w:rPr>
                <w:b/>
              </w:rPr>
              <w:t xml:space="preserve">Coverage </w:t>
            </w:r>
            <w:r w:rsidR="00DE1BF1" w:rsidRPr="00DE1BF1">
              <w:rPr>
                <w:b/>
              </w:rPr>
              <w:br/>
              <w:t>and</w:t>
            </w:r>
            <w:r w:rsidRPr="00DE1BF1">
              <w:rPr>
                <w:b/>
              </w:rPr>
              <w:t xml:space="preserve"> Gaps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18.</w:t>
            </w:r>
            <w:r w:rsidR="001E4FBC">
              <w:tab/>
            </w:r>
            <w:r w:rsidRPr="00A57F9E">
              <w:t>To what extent are the conditions of affected populations (disaggregated by sex and age and according to sector) being addressed?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proportion of the affected population is protected and assisted?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Are there vulnerabilities in the population that need to be particularly addressed? </w:t>
            </w:r>
          </w:p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Do the male and female populations have equal access to aid?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25C" w:rsidRPr="00A57F9E" w:rsidRDefault="0018525C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is the proportion of the affected population protected and assisted likely to evolve?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5C" w:rsidRPr="00A57F9E" w:rsidRDefault="0018525C" w:rsidP="001E4FBC">
            <w:pPr>
              <w:pStyle w:val="ListParagraph"/>
              <w:ind w:left="360"/>
            </w:pPr>
          </w:p>
        </w:tc>
      </w:tr>
      <w:tr w:rsidR="00DE1BF1" w:rsidRPr="00A57F9E" w:rsidTr="009A0618">
        <w:trPr>
          <w:trHeight w:val="6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  <w:textDirection w:val="btLr"/>
            <w:vAlign w:val="center"/>
          </w:tcPr>
          <w:p w:rsidR="00DE1BF1" w:rsidRPr="00DE1BF1" w:rsidRDefault="00DE1BF1" w:rsidP="001E4FBC">
            <w:pPr>
              <w:contextualSpacing/>
              <w:jc w:val="center"/>
              <w:rPr>
                <w:b/>
              </w:rPr>
            </w:pPr>
            <w:r w:rsidRPr="00DE1BF1">
              <w:rPr>
                <w:b/>
              </w:rPr>
              <w:lastRenderedPageBreak/>
              <w:t xml:space="preserve">Strategic Humanitarian </w:t>
            </w:r>
            <w:r w:rsidRPr="00DE1BF1">
              <w:rPr>
                <w:b/>
              </w:rPr>
              <w:br/>
              <w:t>Priorities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1E4FBC">
            <w:pPr>
              <w:tabs>
                <w:tab w:val="left" w:pos="369"/>
              </w:tabs>
              <w:ind w:left="369" w:hanging="369"/>
              <w:contextualSpacing/>
            </w:pPr>
            <w:r w:rsidRPr="000F0819">
              <w:rPr>
                <w:b/>
                <w:color w:val="006EA3"/>
              </w:rPr>
              <w:t>19.</w:t>
            </w:r>
            <w:r>
              <w:tab/>
            </w:r>
            <w:r w:rsidRPr="00A57F9E">
              <w:t xml:space="preserve">What are the </w:t>
            </w:r>
            <w:r>
              <w:t>strategic</w:t>
            </w:r>
            <w:r w:rsidRPr="00A57F9E">
              <w:t xml:space="preserve"> priorities for humanitarian interventions?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Based on the information gathered through the above questions, what are the </w:t>
            </w:r>
            <w:r>
              <w:t>strategic</w:t>
            </w:r>
            <w:r w:rsidRPr="00A57F9E">
              <w:t xml:space="preserve"> priorities for humanitarian interventions in terms of geographical areas, affected groups and </w:t>
            </w:r>
            <w:r>
              <w:t>priority</w:t>
            </w:r>
            <w:r w:rsidRPr="00A57F9E">
              <w:t xml:space="preserve"> </w:t>
            </w:r>
            <w:r w:rsidRPr="0064591C">
              <w:rPr>
                <w:lang w:val="en-GB"/>
              </w:rPr>
              <w:t xml:space="preserve">cluster/sector response </w:t>
            </w:r>
            <w:r>
              <w:rPr>
                <w:lang w:val="en-GB"/>
              </w:rPr>
              <w:t>domains</w:t>
            </w:r>
            <w:r w:rsidRPr="00A57F9E">
              <w:t>?</w:t>
            </w:r>
            <w:r>
              <w:rPr>
                <w:rStyle w:val="FootnoteReference"/>
                <w:sz w:val="22"/>
                <w:szCs w:val="22"/>
                <w:lang w:val="en-GB"/>
              </w:rPr>
              <w:t xml:space="preserve"> </w:t>
            </w:r>
            <w:r>
              <w:rPr>
                <w:rStyle w:val="FootnoteReference"/>
                <w:sz w:val="22"/>
                <w:szCs w:val="22"/>
                <w:lang w:val="en-GB"/>
              </w:rPr>
              <w:footnoteReference w:id="1"/>
            </w:r>
            <w:r w:rsidRPr="00A57F9E">
              <w:t xml:space="preserve"> 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 xml:space="preserve">What are the priority geographical areas and affected groups to be targeted and how (core areas of interventions – e.g. cash for work; food; provision of health services or drugs)? </w:t>
            </w:r>
          </w:p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How are the distinct needs for protection and for assistance of girls, boys, women and men addressed in the priorities?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473C49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Are these priorities expected to evolve over time? In which timeframe and how?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1" w:rsidRPr="00A57F9E" w:rsidRDefault="00DE1BF1" w:rsidP="001E4FBC">
            <w:pPr>
              <w:pStyle w:val="ListParagraph"/>
              <w:ind w:left="360"/>
            </w:pPr>
          </w:p>
        </w:tc>
      </w:tr>
      <w:tr w:rsidR="00DE1BF1" w:rsidRPr="00A57F9E" w:rsidTr="00DE1BF1">
        <w:trPr>
          <w:trHeight w:val="95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F1" w:rsidRPr="00A57F9E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1E4FBC">
            <w:pPr>
              <w:tabs>
                <w:tab w:val="left" w:pos="369"/>
              </w:tabs>
              <w:ind w:left="369" w:hanging="369"/>
              <w:contextualSpacing/>
            </w:pPr>
            <w:r w:rsidRPr="001E4FBC">
              <w:rPr>
                <w:b/>
                <w:color w:val="006EA3"/>
              </w:rPr>
              <w:t>20</w:t>
            </w:r>
            <w:r w:rsidRPr="000F0819">
              <w:rPr>
                <w:b/>
                <w:color w:val="006EA3"/>
              </w:rPr>
              <w:t>.</w:t>
            </w:r>
            <w:r>
              <w:tab/>
            </w:r>
            <w:r w:rsidRPr="00A57F9E">
              <w:t>Are there other key issues to be considered (environment, HIV, disability, etc.)?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What are the key cross-cutting issues to be considered in the prioritization of humanitarian interventions?</w:t>
            </w: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numPr>
                <w:ilvl w:val="0"/>
                <w:numId w:val="3"/>
              </w:numPr>
              <w:tabs>
                <w:tab w:val="clear" w:pos="4470"/>
              </w:tabs>
              <w:spacing w:after="0"/>
              <w:ind w:right="0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1BF1" w:rsidRPr="00A57F9E" w:rsidRDefault="00DE1BF1" w:rsidP="0046077F">
            <w:pPr>
              <w:pStyle w:val="ListParagraph"/>
              <w:tabs>
                <w:tab w:val="clear" w:pos="284"/>
                <w:tab w:val="num" w:pos="369"/>
              </w:tabs>
              <w:ind w:left="369"/>
            </w:pPr>
            <w:r w:rsidRPr="00A57F9E">
              <w:t>Is the influence of cross-cutting issues expected to evolve over time? In which timeframe and how?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1" w:rsidRPr="00A57F9E" w:rsidRDefault="00DE1BF1" w:rsidP="001E4FBC">
            <w:pPr>
              <w:pStyle w:val="ListParagraph"/>
              <w:ind w:left="360"/>
            </w:pPr>
          </w:p>
        </w:tc>
      </w:tr>
    </w:tbl>
    <w:p w:rsidR="007A6A1C" w:rsidRPr="007A6A1C" w:rsidRDefault="007A6A1C" w:rsidP="007A6A1C"/>
    <w:p w:rsidR="007A6A1C" w:rsidRPr="007A6A1C" w:rsidRDefault="007A6A1C" w:rsidP="007A6A1C"/>
    <w:p w:rsidR="007A6A1C" w:rsidRPr="007A6A1C" w:rsidRDefault="007A6A1C" w:rsidP="007A6A1C"/>
    <w:p w:rsidR="007A6A1C" w:rsidRPr="007A6A1C" w:rsidRDefault="007A6A1C" w:rsidP="007A6A1C"/>
    <w:bookmarkEnd w:id="0"/>
    <w:p w:rsidR="00FB3432" w:rsidRPr="007A6A1C" w:rsidRDefault="00FB3432" w:rsidP="007A6A1C"/>
    <w:sectPr w:rsidR="00FB3432" w:rsidRPr="007A6A1C" w:rsidSect="0018525C">
      <w:type w:val="continuous"/>
      <w:pgSz w:w="16820" w:h="11900" w:orient="landscape"/>
      <w:pgMar w:top="567" w:right="567" w:bottom="567" w:left="567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B7" w:rsidRDefault="00F977B7" w:rsidP="00DF2449">
      <w:r>
        <w:separator/>
      </w:r>
    </w:p>
  </w:endnote>
  <w:endnote w:type="continuationSeparator" w:id="0">
    <w:p w:rsidR="00F977B7" w:rsidRDefault="00F977B7" w:rsidP="00DF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3">
    <w:altName w:val="Wingdings 3"/>
    <w:panose1 w:val="00000000000000000000"/>
    <w:charset w:val="02"/>
    <w:family w:val="auto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BC" w:rsidRDefault="001E4FBC" w:rsidP="00E14D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FBC" w:rsidRDefault="001E4FBC" w:rsidP="00DF24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BC" w:rsidRDefault="001E4FBC" w:rsidP="0071777A">
    <w:pPr>
      <w:pStyle w:val="Footer"/>
      <w:rPr>
        <w:rStyle w:val="PageNumber"/>
      </w:rPr>
    </w:pPr>
  </w:p>
  <w:tbl>
    <w:tblPr>
      <w:tblStyle w:val="TableGrid"/>
      <w:tblpPr w:leftFromText="180" w:rightFromText="180" w:vertAnchor="text" w:horzAnchor="page" w:tblpX="658" w:tblpY="47"/>
      <w:tblW w:w="15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3814"/>
      <w:gridCol w:w="5922"/>
      <w:gridCol w:w="2319"/>
    </w:tblGrid>
    <w:tr w:rsidR="001E4FBC" w:rsidRPr="007023DE" w:rsidTr="004C4E5B">
      <w:tc>
        <w:tcPr>
          <w:tcW w:w="3436" w:type="dxa"/>
          <w:tcMar>
            <w:top w:w="57" w:type="dxa"/>
          </w:tcMar>
          <w:vAlign w:val="bottom"/>
        </w:tcPr>
        <w:p w:rsidR="001E4FBC" w:rsidRPr="007023DE" w:rsidRDefault="001E4FBC" w:rsidP="007023DE">
          <w:pPr>
            <w:pStyle w:val="Footer"/>
            <w:ind w:right="360"/>
            <w:rPr>
              <w:rFonts w:ascii="Franklin Gothic Medium" w:hAnsi="Franklin Gothic Medium"/>
              <w:sz w:val="16"/>
              <w:szCs w:val="16"/>
            </w:rPr>
          </w:pPr>
          <w:r>
            <w:rPr>
              <w:rFonts w:ascii="Franklin Gothic Medium" w:hAnsi="Franklin Gothic Medium"/>
              <w:sz w:val="16"/>
              <w:szCs w:val="16"/>
            </w:rPr>
            <w:t>MIRA FRAMEWORK</w:t>
          </w:r>
          <w:r w:rsidRPr="007023DE">
            <w:rPr>
              <w:rFonts w:ascii="Franklin Gothic Medium" w:hAnsi="Franklin Gothic Medium"/>
              <w:sz w:val="16"/>
              <w:szCs w:val="16"/>
            </w:rPr>
            <w:t xml:space="preserve"> </w:t>
          </w:r>
          <w:r w:rsidRPr="007023DE">
            <w:rPr>
              <w:rFonts w:ascii="Wingdings 3" w:hAnsi="Wingdings 3"/>
              <w:sz w:val="16"/>
              <w:szCs w:val="16"/>
            </w:rPr>
            <w:t></w:t>
          </w:r>
        </w:p>
      </w:tc>
      <w:tc>
        <w:tcPr>
          <w:tcW w:w="3814" w:type="dxa"/>
          <w:tcMar>
            <w:top w:w="57" w:type="dxa"/>
          </w:tcMar>
          <w:vAlign w:val="bottom"/>
        </w:tcPr>
        <w:p w:rsidR="001E4FBC" w:rsidRPr="007023DE" w:rsidRDefault="001E4FBC" w:rsidP="007023DE">
          <w:pPr>
            <w:pStyle w:val="Footer"/>
            <w:ind w:right="360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5922" w:type="dxa"/>
          <w:tcMar>
            <w:top w:w="57" w:type="dxa"/>
          </w:tcMar>
          <w:vAlign w:val="bottom"/>
        </w:tcPr>
        <w:p w:rsidR="001E4FBC" w:rsidRPr="007023DE" w:rsidRDefault="001E4FBC" w:rsidP="0071777A">
          <w:pPr>
            <w:pStyle w:val="Footer"/>
            <w:tabs>
              <w:tab w:val="clear" w:pos="8640"/>
              <w:tab w:val="right" w:pos="8804"/>
            </w:tabs>
            <w:ind w:right="360"/>
            <w:jc w:val="right"/>
            <w:rPr>
              <w:rFonts w:ascii="Franklin Gothic Book" w:hAnsi="Franklin Gothic Book"/>
              <w:sz w:val="14"/>
              <w:szCs w:val="14"/>
            </w:rPr>
          </w:pPr>
        </w:p>
      </w:tc>
      <w:tc>
        <w:tcPr>
          <w:tcW w:w="2319" w:type="dxa"/>
        </w:tcPr>
        <w:p w:rsidR="001E4FBC" w:rsidRPr="007023DE" w:rsidRDefault="001E4FBC" w:rsidP="0071777A">
          <w:pPr>
            <w:pStyle w:val="Footer"/>
            <w:tabs>
              <w:tab w:val="clear" w:pos="8640"/>
              <w:tab w:val="right" w:pos="8804"/>
            </w:tabs>
            <w:ind w:right="110"/>
            <w:jc w:val="right"/>
            <w:rPr>
              <w:rFonts w:ascii="Franklin Gothic Book" w:hAnsi="Franklin Gothic Book"/>
              <w:sz w:val="14"/>
              <w:szCs w:val="14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4273C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1E4FBC" w:rsidRDefault="001E4FBC" w:rsidP="00367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B7" w:rsidRDefault="00F977B7" w:rsidP="00DF2449">
      <w:r>
        <w:separator/>
      </w:r>
    </w:p>
  </w:footnote>
  <w:footnote w:type="continuationSeparator" w:id="0">
    <w:p w:rsidR="00F977B7" w:rsidRDefault="00F977B7" w:rsidP="00DF2449">
      <w:r>
        <w:continuationSeparator/>
      </w:r>
    </w:p>
  </w:footnote>
  <w:footnote w:id="1">
    <w:p w:rsidR="00DE1BF1" w:rsidRPr="005A58D9" w:rsidRDefault="00DE1BF1" w:rsidP="0018525C">
      <w:pPr>
        <w:pStyle w:val="FootnoteText"/>
        <w:rPr>
          <w:i/>
          <w:lang w:val="en-GB"/>
        </w:rPr>
      </w:pPr>
      <w:r w:rsidRPr="005A58D9">
        <w:rPr>
          <w:rStyle w:val="FootnoteReference"/>
          <w:lang w:val="en-GB"/>
        </w:rPr>
        <w:footnoteRef/>
      </w:r>
      <w:r w:rsidRPr="005A58D9">
        <w:rPr>
          <w:lang w:val="en-GB"/>
        </w:rPr>
        <w:t xml:space="preserve"> See also note 26 in </w:t>
      </w:r>
      <w:r w:rsidRPr="005A58D9">
        <w:rPr>
          <w:i/>
          <w:lang w:val="en-GB"/>
        </w:rPr>
        <w:t>Conduct the process of analysis</w:t>
      </w:r>
      <w:r w:rsidRPr="005A58D9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E0B"/>
    <w:multiLevelType w:val="hybridMultilevel"/>
    <w:tmpl w:val="044C1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B7BDA"/>
    <w:multiLevelType w:val="hybridMultilevel"/>
    <w:tmpl w:val="823224F8"/>
    <w:lvl w:ilvl="0" w:tplc="A1EECA18">
      <w:start w:val="1"/>
      <w:numFmt w:val="bullet"/>
      <w:pStyle w:val="Titlebox"/>
      <w:lvlText w:val=""/>
      <w:lvlJc w:val="left"/>
      <w:pPr>
        <w:tabs>
          <w:tab w:val="num" w:pos="397"/>
        </w:tabs>
        <w:ind w:left="397" w:hanging="340"/>
      </w:pPr>
      <w:rPr>
        <w:rFonts w:ascii="Wingdings 3" w:hAnsi="Wingdings 3" w:hint="default"/>
        <w:b w:val="0"/>
        <w:bCs w:val="0"/>
        <w:i w:val="0"/>
        <w:iCs w:val="0"/>
        <w:color w:val="FFFFFF" w:themeColor="background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0F54"/>
    <w:multiLevelType w:val="hybridMultilevel"/>
    <w:tmpl w:val="E0D60A48"/>
    <w:lvl w:ilvl="0" w:tplc="CFA456EE">
      <w:start w:val="1"/>
      <w:numFmt w:val="bullet"/>
      <w:pStyle w:val="ListParagraph"/>
      <w:lvlText w:val="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2584A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defaultTabStop w:val="107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93018"/>
    <w:rsid w:val="00011590"/>
    <w:rsid w:val="00011863"/>
    <w:rsid w:val="000123D9"/>
    <w:rsid w:val="00032547"/>
    <w:rsid w:val="000345CB"/>
    <w:rsid w:val="00043618"/>
    <w:rsid w:val="00046EE4"/>
    <w:rsid w:val="00050ED7"/>
    <w:rsid w:val="000732EB"/>
    <w:rsid w:val="00077C41"/>
    <w:rsid w:val="00083662"/>
    <w:rsid w:val="00094BE3"/>
    <w:rsid w:val="0009703C"/>
    <w:rsid w:val="000D24E6"/>
    <w:rsid w:val="000F0819"/>
    <w:rsid w:val="0010394E"/>
    <w:rsid w:val="00117F76"/>
    <w:rsid w:val="00122856"/>
    <w:rsid w:val="00126924"/>
    <w:rsid w:val="00160E57"/>
    <w:rsid w:val="00167B04"/>
    <w:rsid w:val="00171B28"/>
    <w:rsid w:val="00177492"/>
    <w:rsid w:val="00184342"/>
    <w:rsid w:val="0018525C"/>
    <w:rsid w:val="001B2DC1"/>
    <w:rsid w:val="001B53F1"/>
    <w:rsid w:val="001D2F7E"/>
    <w:rsid w:val="001D6DBA"/>
    <w:rsid w:val="001D768B"/>
    <w:rsid w:val="001E4FBC"/>
    <w:rsid w:val="00211CD0"/>
    <w:rsid w:val="002217A2"/>
    <w:rsid w:val="00222259"/>
    <w:rsid w:val="00225848"/>
    <w:rsid w:val="00242C72"/>
    <w:rsid w:val="00273196"/>
    <w:rsid w:val="002A60AC"/>
    <w:rsid w:val="002B122E"/>
    <w:rsid w:val="002B4222"/>
    <w:rsid w:val="002B7B8E"/>
    <w:rsid w:val="0035168B"/>
    <w:rsid w:val="00352F17"/>
    <w:rsid w:val="0035694A"/>
    <w:rsid w:val="00357FFE"/>
    <w:rsid w:val="0036707F"/>
    <w:rsid w:val="00372931"/>
    <w:rsid w:val="00385BD0"/>
    <w:rsid w:val="003B7843"/>
    <w:rsid w:val="003D5C84"/>
    <w:rsid w:val="00406533"/>
    <w:rsid w:val="00417FBF"/>
    <w:rsid w:val="00417FD0"/>
    <w:rsid w:val="0042513D"/>
    <w:rsid w:val="00432767"/>
    <w:rsid w:val="00442828"/>
    <w:rsid w:val="00443585"/>
    <w:rsid w:val="00445196"/>
    <w:rsid w:val="0046077F"/>
    <w:rsid w:val="004A24A7"/>
    <w:rsid w:val="004A5F0C"/>
    <w:rsid w:val="004C113B"/>
    <w:rsid w:val="004C4E5B"/>
    <w:rsid w:val="004E09C6"/>
    <w:rsid w:val="004E0FA6"/>
    <w:rsid w:val="004E0FF3"/>
    <w:rsid w:val="004F264A"/>
    <w:rsid w:val="00522554"/>
    <w:rsid w:val="00533FCA"/>
    <w:rsid w:val="00553604"/>
    <w:rsid w:val="00556AF6"/>
    <w:rsid w:val="00567594"/>
    <w:rsid w:val="005B280A"/>
    <w:rsid w:val="005C3D5A"/>
    <w:rsid w:val="005E518E"/>
    <w:rsid w:val="006008F9"/>
    <w:rsid w:val="00600DB6"/>
    <w:rsid w:val="00640066"/>
    <w:rsid w:val="00643832"/>
    <w:rsid w:val="0065672B"/>
    <w:rsid w:val="006715D0"/>
    <w:rsid w:val="006751E1"/>
    <w:rsid w:val="006A0155"/>
    <w:rsid w:val="006A29D3"/>
    <w:rsid w:val="006B53CE"/>
    <w:rsid w:val="006D72A2"/>
    <w:rsid w:val="006E7A2E"/>
    <w:rsid w:val="006F371F"/>
    <w:rsid w:val="007023DE"/>
    <w:rsid w:val="007171DC"/>
    <w:rsid w:val="0071777A"/>
    <w:rsid w:val="0072160D"/>
    <w:rsid w:val="0074656B"/>
    <w:rsid w:val="007564F5"/>
    <w:rsid w:val="007A07E7"/>
    <w:rsid w:val="007A6A1C"/>
    <w:rsid w:val="007C148F"/>
    <w:rsid w:val="007C6CFD"/>
    <w:rsid w:val="007E2DAB"/>
    <w:rsid w:val="007F3026"/>
    <w:rsid w:val="007F6D53"/>
    <w:rsid w:val="0082557A"/>
    <w:rsid w:val="00832F95"/>
    <w:rsid w:val="0084723D"/>
    <w:rsid w:val="00895072"/>
    <w:rsid w:val="008C19E0"/>
    <w:rsid w:val="008C278E"/>
    <w:rsid w:val="008D6D6B"/>
    <w:rsid w:val="008D77C7"/>
    <w:rsid w:val="008F7166"/>
    <w:rsid w:val="009056D8"/>
    <w:rsid w:val="00921C48"/>
    <w:rsid w:val="0092725B"/>
    <w:rsid w:val="00935A37"/>
    <w:rsid w:val="0094130D"/>
    <w:rsid w:val="0094273C"/>
    <w:rsid w:val="009717D1"/>
    <w:rsid w:val="00993018"/>
    <w:rsid w:val="00993C33"/>
    <w:rsid w:val="009A3064"/>
    <w:rsid w:val="009A3B40"/>
    <w:rsid w:val="009A606B"/>
    <w:rsid w:val="009E3ED0"/>
    <w:rsid w:val="009E5312"/>
    <w:rsid w:val="009F28D1"/>
    <w:rsid w:val="00A06BB7"/>
    <w:rsid w:val="00A2771D"/>
    <w:rsid w:val="00A60295"/>
    <w:rsid w:val="00AA3F57"/>
    <w:rsid w:val="00AE7304"/>
    <w:rsid w:val="00AE7D99"/>
    <w:rsid w:val="00AF4C0C"/>
    <w:rsid w:val="00B00C99"/>
    <w:rsid w:val="00B32312"/>
    <w:rsid w:val="00B54486"/>
    <w:rsid w:val="00B60E9F"/>
    <w:rsid w:val="00B93F1D"/>
    <w:rsid w:val="00B95EF9"/>
    <w:rsid w:val="00BB1889"/>
    <w:rsid w:val="00BD52A2"/>
    <w:rsid w:val="00C06C63"/>
    <w:rsid w:val="00C10F45"/>
    <w:rsid w:val="00C51557"/>
    <w:rsid w:val="00C6359E"/>
    <w:rsid w:val="00C91CB5"/>
    <w:rsid w:val="00C931D1"/>
    <w:rsid w:val="00CA5213"/>
    <w:rsid w:val="00CC0BE3"/>
    <w:rsid w:val="00D0034A"/>
    <w:rsid w:val="00D00A0B"/>
    <w:rsid w:val="00D077C5"/>
    <w:rsid w:val="00D1261D"/>
    <w:rsid w:val="00D23699"/>
    <w:rsid w:val="00D47896"/>
    <w:rsid w:val="00D876C6"/>
    <w:rsid w:val="00D96920"/>
    <w:rsid w:val="00DB1E5F"/>
    <w:rsid w:val="00DB30AF"/>
    <w:rsid w:val="00DE1BF1"/>
    <w:rsid w:val="00DF2449"/>
    <w:rsid w:val="00E100EA"/>
    <w:rsid w:val="00E1377F"/>
    <w:rsid w:val="00E14D45"/>
    <w:rsid w:val="00E303DA"/>
    <w:rsid w:val="00E32985"/>
    <w:rsid w:val="00E33968"/>
    <w:rsid w:val="00E44C41"/>
    <w:rsid w:val="00E47B8A"/>
    <w:rsid w:val="00EA38E3"/>
    <w:rsid w:val="00EC24E2"/>
    <w:rsid w:val="00EC42DA"/>
    <w:rsid w:val="00ED4DAB"/>
    <w:rsid w:val="00EE3196"/>
    <w:rsid w:val="00F33FE5"/>
    <w:rsid w:val="00F6292D"/>
    <w:rsid w:val="00F977B7"/>
    <w:rsid w:val="00FB3432"/>
    <w:rsid w:val="00FB3B63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3D"/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Heading  reversed"/>
    <w:basedOn w:val="BasicParagraph"/>
    <w:next w:val="Normal"/>
    <w:link w:val="Heading2Char"/>
    <w:uiPriority w:val="9"/>
    <w:unhideWhenUsed/>
    <w:qFormat/>
    <w:rsid w:val="00EC42DA"/>
    <w:pPr>
      <w:outlineLvl w:val="1"/>
    </w:pPr>
    <w:rPr>
      <w:rFonts w:ascii="Franklin Gothic Medium" w:hAnsi="Franklin Gothic Medium"/>
      <w:color w:val="FFFFFF" w:themeColor="background1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A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 reversed Char"/>
    <w:basedOn w:val="DefaultParagraphFont"/>
    <w:link w:val="Heading2"/>
    <w:uiPriority w:val="9"/>
    <w:rsid w:val="00EC42DA"/>
    <w:rPr>
      <w:rFonts w:ascii="Franklin Gothic Medium" w:hAnsi="Franklin Gothic Medium" w:cs="MinionPro-Regular"/>
      <w:color w:val="FFFFFF" w:themeColor="background1"/>
      <w:sz w:val="28"/>
      <w:szCs w:val="18"/>
    </w:rPr>
  </w:style>
  <w:style w:type="paragraph" w:customStyle="1" w:styleId="BasicParagraph">
    <w:name w:val="[Basic Paragraph]"/>
    <w:basedOn w:val="Normal"/>
    <w:uiPriority w:val="99"/>
    <w:rsid w:val="00EC42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Emphasis">
    <w:name w:val="Emphasis"/>
    <w:aliases w:val="Arrow white 14 pt"/>
    <w:basedOn w:val="SubtleEmphasis"/>
    <w:uiPriority w:val="20"/>
    <w:qFormat/>
    <w:rsid w:val="00EC42DA"/>
    <w:rPr>
      <w:rFonts w:ascii="Wingdings 3" w:hAnsi="Wingdings 3"/>
      <w:i w:val="0"/>
      <w:iCs w:val="0"/>
      <w:color w:val="FFFFFF" w:themeColor="background1"/>
      <w:sz w:val="28"/>
      <w:szCs w:val="28"/>
    </w:rPr>
  </w:style>
  <w:style w:type="character" w:styleId="SubtleEmphasis">
    <w:name w:val="Subtle Emphasis"/>
    <w:aliases w:val="Arrow blue 14 pt"/>
    <w:basedOn w:val="DefaultParagraphFont"/>
    <w:uiPriority w:val="19"/>
    <w:qFormat/>
    <w:rsid w:val="00EC42D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9717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4723D"/>
    <w:rPr>
      <w:rFonts w:ascii="Franklin Gothic Book" w:hAnsi="Franklin Gothic Book"/>
      <w:color w:val="2C849B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4723D"/>
    <w:rPr>
      <w:rFonts w:ascii="Franklin Gothic Book" w:hAnsi="Franklin Gothic Book" w:cs="Arial"/>
      <w:color w:val="2C849B"/>
      <w:lang w:eastAsia="en-US"/>
    </w:rPr>
  </w:style>
  <w:style w:type="paragraph" w:customStyle="1" w:styleId="Titlebox">
    <w:name w:val="Title box"/>
    <w:basedOn w:val="Normal"/>
    <w:qFormat/>
    <w:rsid w:val="0084723D"/>
    <w:pPr>
      <w:numPr>
        <w:numId w:val="2"/>
      </w:numPr>
      <w:shd w:val="clear" w:color="auto" w:fill="2584AA"/>
      <w:spacing w:after="60"/>
      <w:ind w:left="-113" w:right="-113" w:firstLine="170"/>
    </w:pPr>
    <w:rPr>
      <w:rFonts w:ascii="Franklin Gothic Book" w:hAnsi="Franklin Gothic Book" w:cs="Wingdings3"/>
      <w:caps/>
      <w:color w:val="FFFFFF" w:themeColor="background1"/>
      <w:sz w:val="20"/>
      <w:szCs w:val="20"/>
    </w:rPr>
  </w:style>
  <w:style w:type="paragraph" w:styleId="ListParagraph">
    <w:name w:val="List Paragraph"/>
    <w:basedOn w:val="Normal"/>
    <w:uiPriority w:val="34"/>
    <w:qFormat/>
    <w:rsid w:val="0084723D"/>
    <w:pPr>
      <w:numPr>
        <w:numId w:val="1"/>
      </w:numPr>
      <w:tabs>
        <w:tab w:val="left" w:pos="4470"/>
      </w:tabs>
      <w:spacing w:after="40"/>
      <w:ind w:right="113"/>
      <w:contextualSpacing/>
    </w:pPr>
    <w:rPr>
      <w:rFonts w:eastAsia="MS Mincho"/>
    </w:rPr>
  </w:style>
  <w:style w:type="paragraph" w:styleId="Subtitle">
    <w:name w:val="Subtitle"/>
    <w:aliases w:val="Source"/>
    <w:basedOn w:val="Normal"/>
    <w:next w:val="Normal"/>
    <w:link w:val="SubtitleChar"/>
    <w:uiPriority w:val="11"/>
    <w:qFormat/>
    <w:rsid w:val="0084723D"/>
    <w:pPr>
      <w:tabs>
        <w:tab w:val="left" w:pos="4470"/>
      </w:tabs>
      <w:spacing w:before="120" w:after="40"/>
      <w:ind w:right="57"/>
      <w:jc w:val="right"/>
    </w:pPr>
    <w:rPr>
      <w:rFonts w:eastAsia="MS Mincho"/>
      <w:i/>
      <w:sz w:val="14"/>
      <w:szCs w:val="14"/>
    </w:rPr>
  </w:style>
  <w:style w:type="character" w:customStyle="1" w:styleId="SubtitleChar">
    <w:name w:val="Subtitle Char"/>
    <w:aliases w:val="Source Char"/>
    <w:basedOn w:val="DefaultParagraphFont"/>
    <w:link w:val="Subtitle"/>
    <w:uiPriority w:val="11"/>
    <w:rsid w:val="0084723D"/>
    <w:rPr>
      <w:rFonts w:ascii="Arial" w:eastAsia="MS Mincho" w:hAnsi="Arial" w:cs="Arial"/>
      <w:i/>
      <w:sz w:val="14"/>
      <w:szCs w:val="14"/>
      <w:lang w:eastAsia="en-US"/>
    </w:rPr>
  </w:style>
  <w:style w:type="table" w:styleId="TableGrid">
    <w:name w:val="Table Grid"/>
    <w:basedOn w:val="TableNormal"/>
    <w:uiPriority w:val="59"/>
    <w:rsid w:val="009F28D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A6A1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A6A1C"/>
    <w:pPr>
      <w:spacing w:before="60"/>
    </w:pPr>
    <w:rPr>
      <w:rFonts w:ascii="Arial Narrow" w:eastAsia="Times New Roman" w:hAnsi="Arial Narrow"/>
      <w:iCs/>
      <w:color w:val="206AA3"/>
      <w:sz w:val="14"/>
      <w:szCs w:val="1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A6A1C"/>
    <w:rPr>
      <w:rFonts w:ascii="Arial Narrow" w:eastAsia="Times New Roman" w:hAnsi="Arial Narrow" w:cs="Arial"/>
      <w:iCs/>
      <w:color w:val="206AA3"/>
      <w:sz w:val="14"/>
      <w:szCs w:val="1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2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449"/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F2449"/>
  </w:style>
  <w:style w:type="paragraph" w:styleId="Header">
    <w:name w:val="header"/>
    <w:basedOn w:val="Normal"/>
    <w:link w:val="HeaderChar"/>
    <w:uiPriority w:val="99"/>
    <w:unhideWhenUsed/>
    <w:rsid w:val="00E14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D45"/>
    <w:rPr>
      <w:rFonts w:ascii="Arial" w:hAnsi="Arial" w:cs="Arial"/>
      <w:sz w:val="18"/>
      <w:szCs w:val="18"/>
      <w:lang w:eastAsia="en-US"/>
    </w:rPr>
  </w:style>
  <w:style w:type="character" w:styleId="FootnoteReference">
    <w:name w:val="footnote reference"/>
    <w:uiPriority w:val="99"/>
    <w:rsid w:val="0018525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18525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18525C"/>
    <w:rPr>
      <w:rFonts w:ascii="Arial" w:hAnsi="Arial" w:cs="Arial"/>
      <w:sz w:val="24"/>
      <w:szCs w:val="24"/>
      <w:lang w:eastAsia="en-US"/>
    </w:rPr>
  </w:style>
  <w:style w:type="character" w:customStyle="1" w:styleId="FootnoteTextChar1">
    <w:name w:val="Footnote Text Char1"/>
    <w:link w:val="FootnoteText"/>
    <w:uiPriority w:val="99"/>
    <w:rsid w:val="0018525C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3D"/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Heading  reversed"/>
    <w:basedOn w:val="BasicParagraph"/>
    <w:next w:val="Normal"/>
    <w:link w:val="Heading2Char"/>
    <w:uiPriority w:val="9"/>
    <w:unhideWhenUsed/>
    <w:qFormat/>
    <w:rsid w:val="00EC42DA"/>
    <w:pPr>
      <w:outlineLvl w:val="1"/>
    </w:pPr>
    <w:rPr>
      <w:rFonts w:ascii="Franklin Gothic Medium" w:hAnsi="Franklin Gothic Medium"/>
      <w:color w:val="FFFFFF" w:themeColor="background1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A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 reversed Char"/>
    <w:basedOn w:val="DefaultParagraphFont"/>
    <w:link w:val="Heading2"/>
    <w:uiPriority w:val="9"/>
    <w:rsid w:val="00EC42DA"/>
    <w:rPr>
      <w:rFonts w:ascii="Franklin Gothic Medium" w:hAnsi="Franklin Gothic Medium" w:cs="MinionPro-Regular"/>
      <w:color w:val="FFFFFF" w:themeColor="background1"/>
      <w:sz w:val="28"/>
      <w:szCs w:val="18"/>
    </w:rPr>
  </w:style>
  <w:style w:type="paragraph" w:customStyle="1" w:styleId="BasicParagraph">
    <w:name w:val="[Basic Paragraph]"/>
    <w:basedOn w:val="Normal"/>
    <w:uiPriority w:val="99"/>
    <w:rsid w:val="00EC42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Emphasis">
    <w:name w:val="Emphasis"/>
    <w:aliases w:val="Arrow white 14 pt"/>
    <w:basedOn w:val="SubtleEmphasis"/>
    <w:uiPriority w:val="20"/>
    <w:qFormat/>
    <w:rsid w:val="00EC42DA"/>
    <w:rPr>
      <w:rFonts w:ascii="Wingdings 3" w:hAnsi="Wingdings 3"/>
      <w:i w:val="0"/>
      <w:iCs w:val="0"/>
      <w:color w:val="FFFFFF" w:themeColor="background1"/>
      <w:sz w:val="28"/>
      <w:szCs w:val="28"/>
    </w:rPr>
  </w:style>
  <w:style w:type="character" w:styleId="SubtleEmphasis">
    <w:name w:val="Subtle Emphasis"/>
    <w:aliases w:val="Arrow blue 14 pt"/>
    <w:basedOn w:val="DefaultParagraphFont"/>
    <w:uiPriority w:val="19"/>
    <w:qFormat/>
    <w:rsid w:val="00EC42D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9717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4723D"/>
    <w:rPr>
      <w:rFonts w:ascii="Franklin Gothic Book" w:hAnsi="Franklin Gothic Book"/>
      <w:color w:val="2C849B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4723D"/>
    <w:rPr>
      <w:rFonts w:ascii="Franklin Gothic Book" w:hAnsi="Franklin Gothic Book" w:cs="Arial"/>
      <w:color w:val="2C849B"/>
      <w:lang w:eastAsia="en-US"/>
    </w:rPr>
  </w:style>
  <w:style w:type="paragraph" w:customStyle="1" w:styleId="Titlebox">
    <w:name w:val="Title box"/>
    <w:basedOn w:val="Normal"/>
    <w:qFormat/>
    <w:rsid w:val="0084723D"/>
    <w:pPr>
      <w:numPr>
        <w:numId w:val="2"/>
      </w:numPr>
      <w:shd w:val="clear" w:color="auto" w:fill="2584AA"/>
      <w:spacing w:after="60"/>
      <w:ind w:left="-113" w:right="-113" w:firstLine="170"/>
    </w:pPr>
    <w:rPr>
      <w:rFonts w:ascii="Franklin Gothic Book" w:hAnsi="Franklin Gothic Book" w:cs="Wingdings3"/>
      <w:caps/>
      <w:color w:val="FFFFFF" w:themeColor="background1"/>
      <w:sz w:val="20"/>
      <w:szCs w:val="20"/>
    </w:rPr>
  </w:style>
  <w:style w:type="paragraph" w:styleId="ListParagraph">
    <w:name w:val="List Paragraph"/>
    <w:basedOn w:val="Normal"/>
    <w:uiPriority w:val="34"/>
    <w:qFormat/>
    <w:rsid w:val="0084723D"/>
    <w:pPr>
      <w:numPr>
        <w:numId w:val="1"/>
      </w:numPr>
      <w:tabs>
        <w:tab w:val="left" w:pos="4470"/>
      </w:tabs>
      <w:spacing w:after="40"/>
      <w:ind w:right="113"/>
      <w:contextualSpacing/>
    </w:pPr>
    <w:rPr>
      <w:rFonts w:eastAsia="MS Mincho"/>
    </w:rPr>
  </w:style>
  <w:style w:type="paragraph" w:styleId="Subtitle">
    <w:name w:val="Subtitle"/>
    <w:aliases w:val="Source"/>
    <w:basedOn w:val="Normal"/>
    <w:next w:val="Normal"/>
    <w:link w:val="SubtitleChar"/>
    <w:uiPriority w:val="11"/>
    <w:qFormat/>
    <w:rsid w:val="0084723D"/>
    <w:pPr>
      <w:tabs>
        <w:tab w:val="left" w:pos="4470"/>
      </w:tabs>
      <w:spacing w:before="120" w:after="40"/>
      <w:ind w:right="57"/>
      <w:jc w:val="right"/>
    </w:pPr>
    <w:rPr>
      <w:rFonts w:eastAsia="MS Mincho"/>
      <w:i/>
      <w:sz w:val="14"/>
      <w:szCs w:val="14"/>
    </w:rPr>
  </w:style>
  <w:style w:type="character" w:customStyle="1" w:styleId="SubtitleChar">
    <w:name w:val="Subtitle Char"/>
    <w:aliases w:val="Source Char"/>
    <w:basedOn w:val="DefaultParagraphFont"/>
    <w:link w:val="Subtitle"/>
    <w:uiPriority w:val="11"/>
    <w:rsid w:val="0084723D"/>
    <w:rPr>
      <w:rFonts w:ascii="Arial" w:eastAsia="MS Mincho" w:hAnsi="Arial" w:cs="Arial"/>
      <w:i/>
      <w:sz w:val="14"/>
      <w:szCs w:val="14"/>
      <w:lang w:eastAsia="en-US"/>
    </w:rPr>
  </w:style>
  <w:style w:type="table" w:styleId="TableGrid">
    <w:name w:val="Table Grid"/>
    <w:basedOn w:val="TableNormal"/>
    <w:uiPriority w:val="59"/>
    <w:rsid w:val="009F28D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A6A1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A6A1C"/>
    <w:pPr>
      <w:spacing w:before="60"/>
    </w:pPr>
    <w:rPr>
      <w:rFonts w:ascii="Arial Narrow" w:eastAsia="Times New Roman" w:hAnsi="Arial Narrow"/>
      <w:iCs/>
      <w:color w:val="206AA3"/>
      <w:sz w:val="14"/>
      <w:szCs w:val="1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A6A1C"/>
    <w:rPr>
      <w:rFonts w:ascii="Arial Narrow" w:eastAsia="Times New Roman" w:hAnsi="Arial Narrow" w:cs="Arial"/>
      <w:iCs/>
      <w:color w:val="206AA3"/>
      <w:sz w:val="14"/>
      <w:szCs w:val="1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2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449"/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F2449"/>
  </w:style>
  <w:style w:type="paragraph" w:styleId="Header">
    <w:name w:val="header"/>
    <w:basedOn w:val="Normal"/>
    <w:link w:val="HeaderChar"/>
    <w:uiPriority w:val="99"/>
    <w:unhideWhenUsed/>
    <w:rsid w:val="00E14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D45"/>
    <w:rPr>
      <w:rFonts w:ascii="Arial" w:hAnsi="Arial" w:cs="Arial"/>
      <w:sz w:val="18"/>
      <w:szCs w:val="18"/>
      <w:lang w:eastAsia="en-US"/>
    </w:rPr>
  </w:style>
  <w:style w:type="character" w:styleId="FootnoteReference">
    <w:name w:val="footnote reference"/>
    <w:uiPriority w:val="99"/>
    <w:rsid w:val="0018525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18525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18525C"/>
    <w:rPr>
      <w:rFonts w:ascii="Arial" w:hAnsi="Arial" w:cs="Arial"/>
      <w:sz w:val="24"/>
      <w:szCs w:val="24"/>
      <w:lang w:eastAsia="en-US"/>
    </w:rPr>
  </w:style>
  <w:style w:type="character" w:customStyle="1" w:styleId="FootnoteTextChar1">
    <w:name w:val="Footnote Text Char1"/>
    <w:link w:val="FootnoteText"/>
    <w:uiPriority w:val="99"/>
    <w:rsid w:val="0018525C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E22EC-1E2D-4032-95D7-2D50F1AC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Pillon</dc:creator>
  <cp:lastModifiedBy>OCHA</cp:lastModifiedBy>
  <cp:revision>2</cp:revision>
  <cp:lastPrinted>2012-03-06T14:44:00Z</cp:lastPrinted>
  <dcterms:created xsi:type="dcterms:W3CDTF">2013-05-07T11:30:00Z</dcterms:created>
  <dcterms:modified xsi:type="dcterms:W3CDTF">2013-05-07T11:30:00Z</dcterms:modified>
</cp:coreProperties>
</file>